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0992C7DB"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sidR="00325ACB">
        <w:rPr>
          <w:rFonts w:ascii="Arial" w:hAnsi="Arial" w:cs="Arial"/>
          <w:b/>
          <w:bCs/>
          <w:sz w:val="22"/>
        </w:rPr>
        <w:t>#</w:t>
      </w:r>
      <w:r w:rsidR="00462EE1">
        <w:rPr>
          <w:rFonts w:ascii="Arial" w:hAnsi="Arial" w:cs="Arial"/>
          <w:b/>
          <w:bCs/>
          <w:sz w:val="22"/>
        </w:rPr>
        <w:t>8</w:t>
      </w:r>
      <w:r w:rsidR="00E23895">
        <w:rPr>
          <w:rFonts w:ascii="Arial" w:hAnsi="Arial" w:cs="Arial"/>
          <w:b/>
          <w:bCs/>
          <w:sz w:val="22"/>
        </w:rPr>
        <w:t>5</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462EE1">
        <w:rPr>
          <w:rFonts w:ascii="Arial" w:hAnsi="Arial" w:cs="Arial"/>
          <w:b/>
          <w:bCs/>
          <w:sz w:val="22"/>
        </w:rPr>
        <w:t>P</w:t>
      </w:r>
      <w:r w:rsidR="00E56774">
        <w:rPr>
          <w:rFonts w:ascii="Arial" w:hAnsi="Arial" w:cs="Arial"/>
          <w:b/>
          <w:bCs/>
          <w:sz w:val="22"/>
        </w:rPr>
        <w:t>-1</w:t>
      </w:r>
      <w:r w:rsidR="00325ACB">
        <w:rPr>
          <w:rFonts w:ascii="Arial" w:hAnsi="Arial" w:cs="Arial"/>
          <w:b/>
          <w:bCs/>
          <w:sz w:val="22"/>
        </w:rPr>
        <w:t>9</w:t>
      </w:r>
      <w:r w:rsidR="003120FD">
        <w:rPr>
          <w:rFonts w:ascii="Arial" w:hAnsi="Arial" w:cs="Arial"/>
          <w:b/>
          <w:bCs/>
          <w:sz w:val="22"/>
        </w:rPr>
        <w:t>1734</w:t>
      </w:r>
    </w:p>
    <w:p w14:paraId="0351D878" w14:textId="3E5A34AF" w:rsidR="0066434B" w:rsidRPr="00341F45" w:rsidRDefault="00325ACB" w:rsidP="000B733F">
      <w:pPr>
        <w:tabs>
          <w:tab w:val="left" w:pos="1985"/>
          <w:tab w:val="right" w:pos="9422"/>
        </w:tabs>
        <w:spacing w:after="0"/>
        <w:rPr>
          <w:rFonts w:ascii="Arial" w:hAnsi="Arial" w:cs="Arial"/>
          <w:b/>
          <w:bCs/>
          <w:sz w:val="22"/>
        </w:rPr>
      </w:pPr>
      <w:r w:rsidRPr="00325ACB">
        <w:rPr>
          <w:rFonts w:ascii="Arial" w:hAnsi="Arial" w:cs="Arial"/>
          <w:b/>
          <w:bCs/>
          <w:sz w:val="22"/>
        </w:rPr>
        <w:t>Newport Beach</w:t>
      </w:r>
      <w:r w:rsidR="00341F45" w:rsidRPr="00A27B82">
        <w:rPr>
          <w:rFonts w:ascii="Arial" w:hAnsi="Arial" w:cs="Arial"/>
          <w:b/>
          <w:bCs/>
          <w:sz w:val="22"/>
        </w:rPr>
        <w:t xml:space="preserve">, </w:t>
      </w:r>
      <w:r>
        <w:rPr>
          <w:rFonts w:ascii="Arial" w:hAnsi="Arial" w:cs="Arial"/>
          <w:b/>
          <w:bCs/>
          <w:sz w:val="22"/>
        </w:rPr>
        <w:t>CA, U.S.A.</w:t>
      </w:r>
      <w:r w:rsidR="00341F45" w:rsidRPr="00A27B82">
        <w:rPr>
          <w:rFonts w:ascii="Arial" w:hAnsi="Arial" w:cs="Arial"/>
          <w:b/>
          <w:bCs/>
          <w:sz w:val="22"/>
        </w:rPr>
        <w:t xml:space="preserve">, </w:t>
      </w:r>
      <w:r w:rsidR="00E23895">
        <w:rPr>
          <w:rFonts w:ascii="Arial" w:hAnsi="Arial" w:cs="Arial"/>
          <w:b/>
          <w:bCs/>
          <w:sz w:val="22"/>
        </w:rPr>
        <w:t>September</w:t>
      </w:r>
      <w:r w:rsidR="00341F45" w:rsidRPr="00A27B82">
        <w:rPr>
          <w:rFonts w:ascii="Arial" w:hAnsi="Arial" w:cs="Arial"/>
          <w:b/>
          <w:bCs/>
          <w:sz w:val="22"/>
        </w:rPr>
        <w:t xml:space="preserve"> </w:t>
      </w:r>
      <w:r w:rsidR="00A93DEB">
        <w:rPr>
          <w:rFonts w:ascii="Arial" w:hAnsi="Arial" w:cs="Arial"/>
          <w:b/>
          <w:bCs/>
          <w:sz w:val="22"/>
        </w:rPr>
        <w:t>16</w:t>
      </w:r>
      <w:r w:rsidR="00A93DEB" w:rsidRPr="00A93DEB">
        <w:rPr>
          <w:rFonts w:ascii="Arial" w:hAnsi="Arial" w:cs="Arial"/>
          <w:b/>
          <w:bCs/>
          <w:sz w:val="22"/>
          <w:vertAlign w:val="superscript"/>
        </w:rPr>
        <w:t>th</w:t>
      </w:r>
      <w:r w:rsidR="00341F45" w:rsidRPr="00A27B82">
        <w:rPr>
          <w:rFonts w:ascii="Arial" w:hAnsi="Arial" w:cs="Arial"/>
          <w:b/>
          <w:bCs/>
          <w:sz w:val="22"/>
        </w:rPr>
        <w:t xml:space="preserve"> – </w:t>
      </w:r>
      <w:r w:rsidR="001F7E45">
        <w:rPr>
          <w:rFonts w:ascii="Arial" w:hAnsi="Arial" w:cs="Arial"/>
          <w:b/>
          <w:bCs/>
          <w:sz w:val="22"/>
        </w:rPr>
        <w:t>20</w:t>
      </w:r>
      <w:r w:rsidR="00FC2A81">
        <w:rPr>
          <w:rFonts w:ascii="Arial" w:hAnsi="Arial" w:cs="Arial"/>
          <w:b/>
          <w:bCs/>
          <w:sz w:val="22"/>
          <w:vertAlign w:val="superscript"/>
        </w:rPr>
        <w:t>th</w:t>
      </w:r>
      <w:r w:rsidR="00341F45" w:rsidRPr="00A27B82">
        <w:rPr>
          <w:rFonts w:ascii="Arial" w:hAnsi="Arial" w:cs="Arial"/>
          <w:b/>
          <w:bCs/>
          <w:sz w:val="22"/>
        </w:rPr>
        <w:t xml:space="preserve">, </w:t>
      </w:r>
      <w:r w:rsidRPr="00325ACB">
        <w:rPr>
          <w:rFonts w:ascii="Arial" w:hAnsi="Arial" w:cs="Arial"/>
          <w:b/>
          <w:bCs/>
          <w:sz w:val="22"/>
        </w:rPr>
        <w:t>2019</w:t>
      </w:r>
      <w:r w:rsidR="000B733F">
        <w:rPr>
          <w:rFonts w:ascii="Arial" w:hAnsi="Arial" w:cs="Arial"/>
          <w:b/>
          <w:bCs/>
          <w:sz w:val="22"/>
        </w:rPr>
        <w:tab/>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62656923"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62EE1">
        <w:rPr>
          <w:rFonts w:ascii="Arial" w:hAnsi="Arial"/>
          <w:sz w:val="22"/>
        </w:rPr>
        <w:t>9.</w:t>
      </w:r>
      <w:r w:rsidR="00C67D3C">
        <w:rPr>
          <w:rFonts w:ascii="Arial" w:hAnsi="Arial"/>
          <w:sz w:val="22"/>
        </w:rPr>
        <w:t>8</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12472ECC"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A93DEB">
        <w:rPr>
          <w:rFonts w:ascii="Arial" w:hAnsi="Arial"/>
          <w:sz w:val="22"/>
        </w:rPr>
        <w:t>Summary of e</w:t>
      </w:r>
      <w:r w:rsidR="00F170B4">
        <w:rPr>
          <w:rFonts w:ascii="Arial" w:hAnsi="Arial"/>
          <w:sz w:val="22"/>
        </w:rPr>
        <w:t xml:space="preserve">mail discussion on </w:t>
      </w:r>
      <w:r w:rsidR="00A93DEB">
        <w:rPr>
          <w:rFonts w:ascii="Arial" w:hAnsi="Arial"/>
          <w:sz w:val="22"/>
        </w:rPr>
        <w:t xml:space="preserve">Rel-16 </w:t>
      </w:r>
      <w:r w:rsidR="00F170B4">
        <w:rPr>
          <w:rFonts w:ascii="Arial" w:hAnsi="Arial"/>
          <w:sz w:val="22"/>
        </w:rPr>
        <w:t>lower NR UE capabilities</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1EC1BF57" w:rsidR="00902FEA" w:rsidRPr="00FC2A81" w:rsidRDefault="00E23895"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0497FE29" w14:textId="21357E4F" w:rsidR="001F26B4" w:rsidRDefault="00F422F2" w:rsidP="00417EDD">
      <w:pPr>
        <w:spacing w:after="0"/>
        <w:rPr>
          <w:rFonts w:eastAsia="MS Mincho"/>
          <w:lang w:val="en-US"/>
        </w:rPr>
      </w:pPr>
      <w:r>
        <w:rPr>
          <w:rFonts w:eastAsia="MS Mincho"/>
          <w:lang w:val="en-US"/>
        </w:rPr>
        <w:t>A</w:t>
      </w:r>
      <w:r w:rsidR="00F170B4">
        <w:rPr>
          <w:rFonts w:eastAsia="MS Mincho"/>
          <w:lang w:val="en-US"/>
        </w:rPr>
        <w:t>fter the discussion of [</w:t>
      </w:r>
      <w:r w:rsidR="00EC117C">
        <w:rPr>
          <w:rFonts w:eastAsia="MS Mincho"/>
          <w:lang w:val="en-US"/>
        </w:rPr>
        <w:t>1</w:t>
      </w:r>
      <w:r w:rsidR="00F170B4">
        <w:rPr>
          <w:rFonts w:eastAsia="MS Mincho"/>
          <w:lang w:val="en-US"/>
        </w:rPr>
        <w:t xml:space="preserve">] at RAN #84, it was </w:t>
      </w:r>
      <w:r w:rsidR="00E23895">
        <w:rPr>
          <w:rFonts w:eastAsia="MS Mincho"/>
          <w:lang w:val="en-US"/>
        </w:rPr>
        <w:t>agreed to start</w:t>
      </w:r>
      <w:r w:rsidR="00F170B4">
        <w:rPr>
          <w:rFonts w:eastAsia="MS Mincho"/>
          <w:lang w:val="en-US"/>
        </w:rPr>
        <w:t xml:space="preserve"> a RAN email reflector discussion </w:t>
      </w:r>
      <w:r w:rsidR="001F26B4">
        <w:rPr>
          <w:rFonts w:eastAsia="MS Mincho"/>
          <w:lang w:val="en-US"/>
        </w:rPr>
        <w:t xml:space="preserve">(planned </w:t>
      </w:r>
      <w:r w:rsidR="00F170B4">
        <w:rPr>
          <w:rFonts w:eastAsia="MS Mincho"/>
          <w:lang w:val="en-US"/>
        </w:rPr>
        <w:t>until RAN#85</w:t>
      </w:r>
      <w:r w:rsidR="001F26B4">
        <w:rPr>
          <w:rFonts w:eastAsia="MS Mincho"/>
          <w:lang w:val="en-US"/>
        </w:rPr>
        <w:t>)</w:t>
      </w:r>
      <w:r w:rsidR="00E23895">
        <w:rPr>
          <w:rFonts w:eastAsia="MS Mincho"/>
          <w:lang w:val="en-US"/>
        </w:rPr>
        <w:t xml:space="preserve"> with the scope captured in [</w:t>
      </w:r>
      <w:r w:rsidR="00EC117C">
        <w:rPr>
          <w:rFonts w:eastAsia="MS Mincho"/>
          <w:lang w:val="en-US"/>
        </w:rPr>
        <w:t>2</w:t>
      </w:r>
      <w:r w:rsidR="00E23895">
        <w:rPr>
          <w:rFonts w:eastAsia="MS Mincho"/>
          <w:lang w:val="en-US"/>
        </w:rPr>
        <w:t>]</w:t>
      </w:r>
      <w:r w:rsidR="00F170B4">
        <w:rPr>
          <w:rFonts w:eastAsia="MS Mincho"/>
          <w:lang w:val="en-US"/>
        </w:rPr>
        <w:t>.</w:t>
      </w:r>
      <w:r w:rsidR="00E23895">
        <w:rPr>
          <w:rFonts w:eastAsia="MS Mincho"/>
          <w:lang w:val="en-US"/>
        </w:rPr>
        <w:t xml:space="preserve"> The agreed scope in [</w:t>
      </w:r>
      <w:r w:rsidR="00EC117C">
        <w:rPr>
          <w:rFonts w:eastAsia="MS Mincho"/>
          <w:lang w:val="en-US"/>
        </w:rPr>
        <w:t>2</w:t>
      </w:r>
      <w:r w:rsidR="00E23895">
        <w:rPr>
          <w:rFonts w:eastAsia="MS Mincho"/>
          <w:lang w:val="en-US"/>
        </w:rPr>
        <w:t>] is copied below:</w:t>
      </w:r>
      <w:r w:rsidR="00F170B4">
        <w:rPr>
          <w:rFonts w:eastAsia="MS Mincho"/>
          <w:lang w:val="en-US"/>
        </w:rPr>
        <w:t xml:space="preserve"> </w:t>
      </w:r>
    </w:p>
    <w:p w14:paraId="29DA96B1" w14:textId="4C50A767" w:rsidR="00910103" w:rsidRDefault="00910103" w:rsidP="00417EDD">
      <w:pPr>
        <w:spacing w:after="0"/>
        <w:rPr>
          <w:rFonts w:eastAsia="MS Mincho"/>
          <w:lang w:val="en-US"/>
        </w:rPr>
      </w:pPr>
      <w:r>
        <w:rPr>
          <w:rFonts w:eastAsia="MS Mincho"/>
          <w:lang w:val="en-US"/>
        </w:rPr>
        <w:t>-----------------------------------------------------------------------------------------</w:t>
      </w:r>
    </w:p>
    <w:p w14:paraId="12EDFC85" w14:textId="34F7426F" w:rsidR="001F26B4" w:rsidRDefault="00E23895" w:rsidP="00417EDD">
      <w:pPr>
        <w:spacing w:after="0"/>
        <w:rPr>
          <w:rFonts w:eastAsia="MS Mincho"/>
          <w:lang w:val="en-US"/>
        </w:rPr>
      </w:pPr>
      <w:r>
        <w:rPr>
          <w:rFonts w:eastAsia="MS Mincho"/>
          <w:lang w:val="en-US"/>
        </w:rPr>
        <w:t>S</w:t>
      </w:r>
      <w:r w:rsidR="001F26B4">
        <w:rPr>
          <w:rFonts w:eastAsia="MS Mincho"/>
          <w:lang w:val="en-US"/>
        </w:rPr>
        <w:t xml:space="preserve">cope for the email discussion: </w:t>
      </w:r>
    </w:p>
    <w:p w14:paraId="5DACEB19" w14:textId="141C937A" w:rsidR="00DB4E92" w:rsidRPr="00DB4E92" w:rsidRDefault="00F170B4" w:rsidP="00DB4E92">
      <w:pPr>
        <w:pStyle w:val="ListParagraph"/>
        <w:numPr>
          <w:ilvl w:val="0"/>
          <w:numId w:val="15"/>
        </w:numPr>
        <w:spacing w:after="0"/>
        <w:rPr>
          <w:lang w:val="en-US"/>
        </w:rPr>
      </w:pPr>
      <w:r>
        <w:rPr>
          <w:lang w:val="en-US"/>
        </w:rPr>
        <w:t>Device type</w:t>
      </w:r>
      <w:r w:rsidR="001F26B4">
        <w:rPr>
          <w:lang w:val="en-US"/>
        </w:rPr>
        <w:t>(</w:t>
      </w:r>
      <w:r>
        <w:rPr>
          <w:lang w:val="en-US"/>
        </w:rPr>
        <w:t>s</w:t>
      </w:r>
      <w:r w:rsidR="001F26B4">
        <w:rPr>
          <w:lang w:val="en-US"/>
        </w:rPr>
        <w:t>)</w:t>
      </w:r>
      <w:r w:rsidR="00DB4E92">
        <w:rPr>
          <w:lang w:val="en-US"/>
        </w:rPr>
        <w:t xml:space="preserve">, </w:t>
      </w:r>
      <w:r>
        <w:rPr>
          <w:lang w:val="en-US"/>
        </w:rPr>
        <w:t>t</w:t>
      </w:r>
      <w:r w:rsidR="001F26B4">
        <w:rPr>
          <w:lang w:val="en-US"/>
        </w:rPr>
        <w:t xml:space="preserve">argeted </w:t>
      </w:r>
      <w:r w:rsidR="00704D02">
        <w:rPr>
          <w:lang w:val="en-US"/>
        </w:rPr>
        <w:t>for</w:t>
      </w:r>
      <w:r w:rsidR="001F26B4">
        <w:rPr>
          <w:lang w:val="en-US"/>
        </w:rPr>
        <w:t xml:space="preserve"> the</w:t>
      </w:r>
      <w:r>
        <w:rPr>
          <w:lang w:val="en-US"/>
        </w:rPr>
        <w:t xml:space="preserve"> lower capability</w:t>
      </w:r>
      <w:r w:rsidR="00313DE3">
        <w:rPr>
          <w:lang w:val="en-US"/>
        </w:rPr>
        <w:t xml:space="preserve"> definition (lower than Rel-15)</w:t>
      </w:r>
    </w:p>
    <w:p w14:paraId="0D0CC150" w14:textId="4A305BFD" w:rsidR="00D81F64" w:rsidRDefault="00F170B4" w:rsidP="00D81F64">
      <w:pPr>
        <w:pStyle w:val="ListParagraph"/>
        <w:numPr>
          <w:ilvl w:val="0"/>
          <w:numId w:val="15"/>
        </w:numPr>
        <w:spacing w:after="0"/>
        <w:rPr>
          <w:lang w:val="en-US"/>
        </w:rPr>
      </w:pPr>
      <w:r>
        <w:rPr>
          <w:lang w:val="en-US"/>
        </w:rPr>
        <w:t>What capability(es) would be relaxed</w:t>
      </w:r>
      <w:r w:rsidR="00513083">
        <w:rPr>
          <w:lang w:val="en-US"/>
        </w:rPr>
        <w:t xml:space="preserve"> and what</w:t>
      </w:r>
      <w:r w:rsidR="001F26B4">
        <w:rPr>
          <w:lang w:val="en-US"/>
        </w:rPr>
        <w:t xml:space="preserve"> relaxed parameter</w:t>
      </w:r>
      <w:r w:rsidR="00513083">
        <w:rPr>
          <w:lang w:val="en-US"/>
        </w:rPr>
        <w:t xml:space="preserve"> range would be considered</w:t>
      </w:r>
    </w:p>
    <w:p w14:paraId="6F657B2F" w14:textId="264BE6A3" w:rsidR="00513083" w:rsidRDefault="003E7E82" w:rsidP="00513083">
      <w:pPr>
        <w:pStyle w:val="ListParagraph"/>
        <w:numPr>
          <w:ilvl w:val="1"/>
          <w:numId w:val="15"/>
        </w:numPr>
        <w:spacing w:after="0"/>
        <w:rPr>
          <w:lang w:val="en-US"/>
        </w:rPr>
      </w:pPr>
      <w:r>
        <w:rPr>
          <w:lang w:val="en-US"/>
        </w:rPr>
        <w:t>Focus on</w:t>
      </w:r>
      <w:r w:rsidR="00513083">
        <w:rPr>
          <w:lang w:val="en-US"/>
        </w:rPr>
        <w:t xml:space="preserve"> number of antennas / MIMO layers and/or max supported BW</w:t>
      </w:r>
    </w:p>
    <w:p w14:paraId="3FDBEA00" w14:textId="3DE73E0B" w:rsidR="00F170B4" w:rsidRDefault="00F170B4" w:rsidP="00D81F64">
      <w:pPr>
        <w:pStyle w:val="ListParagraph"/>
        <w:numPr>
          <w:ilvl w:val="0"/>
          <w:numId w:val="15"/>
        </w:numPr>
        <w:spacing w:after="0"/>
        <w:rPr>
          <w:lang w:val="en-US"/>
        </w:rPr>
      </w:pPr>
      <w:r>
        <w:rPr>
          <w:lang w:val="en-US"/>
        </w:rPr>
        <w:t>Specification impact of lower capability definition</w:t>
      </w:r>
      <w:r w:rsidR="00313DE3">
        <w:rPr>
          <w:lang w:val="en-US"/>
        </w:rPr>
        <w:t>s</w:t>
      </w:r>
    </w:p>
    <w:p w14:paraId="6B43F4E6" w14:textId="46AF051B" w:rsidR="006B3AFA" w:rsidRDefault="006B3AFA" w:rsidP="00D81F64">
      <w:pPr>
        <w:pStyle w:val="ListParagraph"/>
        <w:numPr>
          <w:ilvl w:val="0"/>
          <w:numId w:val="15"/>
        </w:numPr>
        <w:spacing w:after="0"/>
        <w:rPr>
          <w:lang w:val="en-US"/>
        </w:rPr>
      </w:pPr>
      <w:bookmarkStart w:id="2" w:name="_Hlk13578468"/>
      <w:r>
        <w:rPr>
          <w:lang w:val="en-US"/>
        </w:rPr>
        <w:t xml:space="preserve">Whether to differentiate the lower capability devices from the Rel-15 </w:t>
      </w:r>
      <w:r w:rsidR="00A05369">
        <w:rPr>
          <w:lang w:val="en-US"/>
        </w:rPr>
        <w:t xml:space="preserve">capability </w:t>
      </w:r>
      <w:r>
        <w:rPr>
          <w:lang w:val="en-US"/>
        </w:rPr>
        <w:t>devices and if yes, how</w:t>
      </w:r>
    </w:p>
    <w:p w14:paraId="0F626A05" w14:textId="04B6EF59" w:rsidR="00D81F64" w:rsidRDefault="00F170B4" w:rsidP="00D81F64">
      <w:pPr>
        <w:pStyle w:val="ListParagraph"/>
        <w:numPr>
          <w:ilvl w:val="0"/>
          <w:numId w:val="15"/>
        </w:numPr>
        <w:spacing w:after="0"/>
        <w:rPr>
          <w:lang w:val="en-US"/>
        </w:rPr>
      </w:pPr>
      <w:bookmarkStart w:id="3" w:name="_Hlk13579635"/>
      <w:bookmarkEnd w:id="2"/>
      <w:r>
        <w:rPr>
          <w:lang w:val="en-US"/>
        </w:rPr>
        <w:t>Whether to introduce lower capability</w:t>
      </w:r>
      <w:r w:rsidR="00513083">
        <w:rPr>
          <w:lang w:val="en-US"/>
        </w:rPr>
        <w:t>(es)</w:t>
      </w:r>
      <w:r>
        <w:rPr>
          <w:lang w:val="en-US"/>
        </w:rPr>
        <w:t xml:space="preserve"> in Rel-16 or in a later release</w:t>
      </w:r>
    </w:p>
    <w:bookmarkEnd w:id="3"/>
    <w:p w14:paraId="36C5A793" w14:textId="7FAA7952" w:rsidR="00D909B0" w:rsidRPr="000B733F" w:rsidRDefault="00DB4E92" w:rsidP="00910103">
      <w:pPr>
        <w:spacing w:after="0"/>
        <w:rPr>
          <w:lang w:eastAsia="en-US"/>
        </w:rPr>
      </w:pPr>
      <w:r>
        <w:rPr>
          <w:lang w:eastAsia="en-US"/>
        </w:rPr>
        <w:t xml:space="preserve">Note: </w:t>
      </w:r>
      <w:r w:rsidR="00910103">
        <w:rPr>
          <w:lang w:eastAsia="en-US"/>
        </w:rPr>
        <w:t>The aspects of low</w:t>
      </w:r>
      <w:r w:rsidR="00020D7A">
        <w:rPr>
          <w:lang w:eastAsia="en-US"/>
        </w:rPr>
        <w:t>-</w:t>
      </w:r>
      <w:r w:rsidR="00910103">
        <w:rPr>
          <w:lang w:eastAsia="en-US"/>
        </w:rPr>
        <w:t>end NR UEs (such as UE with 5 MHz / 10 MHz bandwidth in FR1) are covered part of NR-Light discussions</w:t>
      </w:r>
      <w:r w:rsidR="00910103" w:rsidRPr="00910103">
        <w:rPr>
          <w:rFonts w:eastAsia="MS Mincho"/>
          <w:lang w:val="en-US"/>
        </w:rPr>
        <w:tab/>
      </w:r>
      <w:r w:rsidR="00910103" w:rsidRPr="00910103">
        <w:rPr>
          <w:rFonts w:eastAsia="MS Mincho"/>
          <w:lang w:val="en-US"/>
        </w:rPr>
        <w:tab/>
      </w:r>
    </w:p>
    <w:p w14:paraId="7A322C14" w14:textId="0B7B3FBE" w:rsidR="00910103" w:rsidRDefault="00910103" w:rsidP="00910103">
      <w:pPr>
        <w:spacing w:after="0"/>
        <w:rPr>
          <w:rFonts w:eastAsia="MS Mincho"/>
          <w:lang w:val="en-US"/>
        </w:rPr>
      </w:pPr>
      <w:r>
        <w:rPr>
          <w:rFonts w:eastAsia="MS Mincho"/>
          <w:lang w:val="en-US"/>
        </w:rPr>
        <w:t>--------------------------------------------------------------------------------------------</w:t>
      </w:r>
    </w:p>
    <w:p w14:paraId="6C179546" w14:textId="3A775195" w:rsidR="000D5CC3" w:rsidRDefault="000D5CC3" w:rsidP="00313DE3">
      <w:pPr>
        <w:spacing w:after="0"/>
        <w:rPr>
          <w:rFonts w:eastAsia="MS Mincho"/>
          <w:lang w:val="en-US"/>
        </w:rPr>
      </w:pPr>
    </w:p>
    <w:p w14:paraId="0E818983" w14:textId="3BA4CAAF" w:rsidR="00E23895" w:rsidRDefault="00E23895" w:rsidP="00313DE3">
      <w:pPr>
        <w:spacing w:after="0"/>
        <w:rPr>
          <w:rFonts w:eastAsia="MS Mincho"/>
          <w:lang w:val="en-US"/>
        </w:rPr>
      </w:pPr>
      <w:r>
        <w:rPr>
          <w:rFonts w:eastAsia="MS Mincho"/>
          <w:lang w:val="en-US"/>
        </w:rPr>
        <w:t>In the following, we ask for input on the five topics separate</w:t>
      </w:r>
      <w:r w:rsidR="00020D7A">
        <w:rPr>
          <w:rFonts w:eastAsia="MS Mincho"/>
          <w:lang w:val="en-US"/>
        </w:rPr>
        <w:t>d in five</w:t>
      </w:r>
      <w:r>
        <w:rPr>
          <w:rFonts w:eastAsia="MS Mincho"/>
          <w:lang w:val="en-US"/>
        </w:rPr>
        <w:t xml:space="preserve"> subsections</w:t>
      </w:r>
      <w:r w:rsidR="00AB39F8">
        <w:rPr>
          <w:rFonts w:eastAsia="MS Mincho"/>
          <w:lang w:val="en-US"/>
        </w:rPr>
        <w:t>. Companies are asked to enter their views in Sections 2.2-2.5.</w:t>
      </w:r>
    </w:p>
    <w:p w14:paraId="01F1F112" w14:textId="39BA0333" w:rsidR="00E23895" w:rsidRDefault="00E23895" w:rsidP="00313DE3">
      <w:pPr>
        <w:spacing w:after="0"/>
        <w:rPr>
          <w:rFonts w:eastAsia="MS Mincho"/>
          <w:lang w:val="en-US"/>
        </w:rPr>
      </w:pPr>
    </w:p>
    <w:p w14:paraId="04CC3EC7" w14:textId="5B7F5CC3" w:rsidR="00E23895" w:rsidRDefault="00121C3F" w:rsidP="00E23895">
      <w:pPr>
        <w:pStyle w:val="Heading1"/>
        <w:rPr>
          <w:rFonts w:eastAsia="MS Mincho"/>
          <w:lang w:val="en-US"/>
        </w:rPr>
      </w:pPr>
      <w:r>
        <w:rPr>
          <w:rFonts w:eastAsia="MS Mincho"/>
          <w:lang w:val="en-US"/>
        </w:rPr>
        <w:t>Discussion</w:t>
      </w:r>
    </w:p>
    <w:p w14:paraId="187D81C0" w14:textId="0456EB95" w:rsidR="00E23895" w:rsidRDefault="00E23895" w:rsidP="00313DE3">
      <w:pPr>
        <w:spacing w:after="0"/>
        <w:rPr>
          <w:rFonts w:eastAsia="MS Mincho"/>
          <w:lang w:val="en-US"/>
        </w:rPr>
      </w:pPr>
    </w:p>
    <w:p w14:paraId="15985EBD" w14:textId="47AEB444" w:rsidR="00E23895" w:rsidRDefault="00E23895" w:rsidP="00E23895">
      <w:pPr>
        <w:pStyle w:val="Heading2"/>
        <w:rPr>
          <w:lang w:val="en-US"/>
        </w:rPr>
      </w:pPr>
      <w:r>
        <w:rPr>
          <w:lang w:val="en-US"/>
        </w:rPr>
        <w:t>Device type(s) targeted for the lower capability definition</w:t>
      </w:r>
    </w:p>
    <w:p w14:paraId="14467510" w14:textId="7062DAB5" w:rsidR="00E23895" w:rsidRDefault="00AB39F8" w:rsidP="00E23895">
      <w:pPr>
        <w:rPr>
          <w:lang w:val="en-US"/>
        </w:rPr>
      </w:pPr>
      <w:r>
        <w:rPr>
          <w:lang w:val="en-US"/>
        </w:rPr>
        <w:t>(Note:</w:t>
      </w:r>
      <w:r w:rsidR="00BA4E27">
        <w:rPr>
          <w:lang w:val="en-US"/>
        </w:rPr>
        <w:t xml:space="preserve"> device type could be, for example, from </w:t>
      </w:r>
      <w:r w:rsidR="00EC117C">
        <w:rPr>
          <w:lang w:val="en-US"/>
        </w:rPr>
        <w:t>the</w:t>
      </w:r>
      <w:r w:rsidR="00BA4E27">
        <w:rPr>
          <w:lang w:val="en-US"/>
        </w:rPr>
        <w:t xml:space="preserve"> sample set {</w:t>
      </w:r>
      <w:proofErr w:type="spellStart"/>
      <w:r w:rsidR="00BA4E27">
        <w:rPr>
          <w:lang w:val="en-US"/>
        </w:rPr>
        <w:t>eMBB</w:t>
      </w:r>
      <w:proofErr w:type="spellEnd"/>
      <w:r w:rsidR="00BA4E27">
        <w:rPr>
          <w:lang w:val="en-US"/>
        </w:rPr>
        <w:t xml:space="preserve"> smartphone, smartwatch, feature phone, CPE, telematics module, etc.}, where the assumption is that a subset may be selected</w:t>
      </w:r>
      <w:r>
        <w:rPr>
          <w:lang w:val="en-US"/>
        </w:rPr>
        <w:t>.)</w:t>
      </w:r>
      <w:r w:rsidR="00BA4E27">
        <w:rPr>
          <w:lang w:val="en-US"/>
        </w:rPr>
        <w:t xml:space="preserve">  </w:t>
      </w:r>
    </w:p>
    <w:p w14:paraId="1C051110" w14:textId="77777777" w:rsidR="00E23895" w:rsidRDefault="00E23895" w:rsidP="00E23895">
      <w:pPr>
        <w:rPr>
          <w:color w:val="auto"/>
          <w:lang w:val="en-US" w:eastAsia="en-US"/>
        </w:rPr>
      </w:pPr>
    </w:p>
    <w:tbl>
      <w:tblPr>
        <w:tblStyle w:val="TableGrid"/>
        <w:tblW w:w="0" w:type="auto"/>
        <w:tblLook w:val="04A0" w:firstRow="1" w:lastRow="0" w:firstColumn="1" w:lastColumn="0" w:noHBand="0" w:noVBand="1"/>
      </w:tblPr>
      <w:tblGrid>
        <w:gridCol w:w="1975"/>
        <w:gridCol w:w="7437"/>
      </w:tblGrid>
      <w:tr w:rsidR="00E23895" w14:paraId="6D6616D1" w14:textId="77777777" w:rsidTr="00DE4C95">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C4924" w14:textId="77777777" w:rsidR="00E23895" w:rsidRPr="00DE4C95" w:rsidRDefault="00E23895" w:rsidP="00DE4C95">
            <w:pPr>
              <w:jc w:val="center"/>
              <w:rPr>
                <w:b/>
                <w:bCs/>
              </w:rPr>
            </w:pPr>
            <w:r w:rsidRPr="00DE4C95">
              <w:rPr>
                <w:b/>
                <w:bCs/>
              </w:rPr>
              <w:t>Company</w:t>
            </w:r>
          </w:p>
        </w:tc>
        <w:tc>
          <w:tcPr>
            <w:tcW w:w="7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3E91A5" w14:textId="4B7F671E" w:rsidR="00E23895" w:rsidRPr="00DE4C95" w:rsidRDefault="00E23895" w:rsidP="00DE4C95">
            <w:pPr>
              <w:jc w:val="center"/>
              <w:rPr>
                <w:b/>
                <w:bCs/>
              </w:rPr>
            </w:pPr>
            <w:r w:rsidRPr="00DE4C95">
              <w:rPr>
                <w:b/>
                <w:bCs/>
              </w:rPr>
              <w:t>Input on device types</w:t>
            </w:r>
          </w:p>
        </w:tc>
      </w:tr>
      <w:tr w:rsidR="00E23895" w14:paraId="69B70DB3" w14:textId="77777777" w:rsidTr="00DE4C95">
        <w:tc>
          <w:tcPr>
            <w:tcW w:w="1975" w:type="dxa"/>
            <w:tcBorders>
              <w:top w:val="single" w:sz="4" w:space="0" w:color="auto"/>
              <w:left w:val="single" w:sz="4" w:space="0" w:color="auto"/>
              <w:bottom w:val="single" w:sz="4" w:space="0" w:color="auto"/>
              <w:right w:val="single" w:sz="4" w:space="0" w:color="auto"/>
            </w:tcBorders>
          </w:tcPr>
          <w:p w14:paraId="008652C1" w14:textId="32BA6F82" w:rsidR="00E23895" w:rsidRDefault="00F70478">
            <w:r>
              <w:t>OPPO</w:t>
            </w:r>
          </w:p>
        </w:tc>
        <w:tc>
          <w:tcPr>
            <w:tcW w:w="7437" w:type="dxa"/>
            <w:tcBorders>
              <w:top w:val="single" w:sz="4" w:space="0" w:color="auto"/>
              <w:left w:val="single" w:sz="4" w:space="0" w:color="auto"/>
              <w:bottom w:val="single" w:sz="4" w:space="0" w:color="auto"/>
              <w:right w:val="single" w:sz="4" w:space="0" w:color="auto"/>
            </w:tcBorders>
          </w:tcPr>
          <w:p w14:paraId="3C216F49" w14:textId="3554AD50" w:rsidR="00E23895" w:rsidRDefault="00F70478">
            <w:r>
              <w:t>Wearable devices, low-end smartphone</w:t>
            </w:r>
          </w:p>
        </w:tc>
      </w:tr>
      <w:tr w:rsidR="00E23895" w14:paraId="2F4C7D4B" w14:textId="77777777" w:rsidTr="00DE4C95">
        <w:tc>
          <w:tcPr>
            <w:tcW w:w="1975" w:type="dxa"/>
            <w:tcBorders>
              <w:top w:val="single" w:sz="4" w:space="0" w:color="auto"/>
              <w:left w:val="single" w:sz="4" w:space="0" w:color="auto"/>
              <w:bottom w:val="single" w:sz="4" w:space="0" w:color="auto"/>
              <w:right w:val="single" w:sz="4" w:space="0" w:color="auto"/>
            </w:tcBorders>
          </w:tcPr>
          <w:p w14:paraId="2E956A97" w14:textId="7748EF39" w:rsidR="00E23895" w:rsidRDefault="00361E02">
            <w:r>
              <w:t>TIM</w:t>
            </w:r>
          </w:p>
        </w:tc>
        <w:tc>
          <w:tcPr>
            <w:tcW w:w="7437" w:type="dxa"/>
            <w:tcBorders>
              <w:top w:val="single" w:sz="4" w:space="0" w:color="auto"/>
              <w:left w:val="single" w:sz="4" w:space="0" w:color="auto"/>
              <w:bottom w:val="single" w:sz="4" w:space="0" w:color="auto"/>
              <w:right w:val="single" w:sz="4" w:space="0" w:color="auto"/>
            </w:tcBorders>
          </w:tcPr>
          <w:p w14:paraId="49BDEB63" w14:textId="0048CD71" w:rsidR="00E23895" w:rsidRDefault="00361E02">
            <w:r>
              <w:t xml:space="preserve">Absolutely contrary to the definition of devices with lower capabilities in </w:t>
            </w:r>
            <w:proofErr w:type="spellStart"/>
            <w:r>
              <w:t>Rel</w:t>
            </w:r>
            <w:proofErr w:type="spellEnd"/>
            <w:r>
              <w:t xml:space="preserve"> 16. </w:t>
            </w:r>
          </w:p>
          <w:p w14:paraId="03FE171C" w14:textId="6B23744B" w:rsidR="00361E02" w:rsidRDefault="00361E02">
            <w:r>
              <w:t xml:space="preserve">If these underperforming devices are commercialised in “regular” networks the impact on User Experience and QoS will be dramatic. </w:t>
            </w:r>
          </w:p>
          <w:p w14:paraId="3526DF2C" w14:textId="5822CC0F" w:rsidR="00361E02" w:rsidRDefault="00361E02">
            <w:r>
              <w:t>The topic is overlapping with NR Light.</w:t>
            </w:r>
          </w:p>
        </w:tc>
      </w:tr>
      <w:tr w:rsidR="00E23895" w14:paraId="2088C2A3" w14:textId="77777777" w:rsidTr="00DE4C95">
        <w:tc>
          <w:tcPr>
            <w:tcW w:w="1975" w:type="dxa"/>
            <w:tcBorders>
              <w:top w:val="single" w:sz="4" w:space="0" w:color="auto"/>
              <w:left w:val="single" w:sz="4" w:space="0" w:color="auto"/>
              <w:bottom w:val="single" w:sz="4" w:space="0" w:color="auto"/>
              <w:right w:val="single" w:sz="4" w:space="0" w:color="auto"/>
            </w:tcBorders>
          </w:tcPr>
          <w:p w14:paraId="246F65B6" w14:textId="6468C74E" w:rsidR="00E23895" w:rsidRDefault="00B933B3">
            <w:r>
              <w:t>ORANGE</w:t>
            </w:r>
          </w:p>
        </w:tc>
        <w:tc>
          <w:tcPr>
            <w:tcW w:w="7437" w:type="dxa"/>
            <w:tcBorders>
              <w:top w:val="single" w:sz="4" w:space="0" w:color="auto"/>
              <w:left w:val="single" w:sz="4" w:space="0" w:color="auto"/>
              <w:bottom w:val="single" w:sz="4" w:space="0" w:color="auto"/>
              <w:right w:val="single" w:sz="4" w:space="0" w:color="auto"/>
            </w:tcBorders>
          </w:tcPr>
          <w:p w14:paraId="609DCB2F" w14:textId="09004171" w:rsidR="00E23895" w:rsidRDefault="00B933B3">
            <w:r>
              <w:t>Orange is not open to any relaxations for any use case in Rel16. Such considerations are aimed at Rel17 and should be tackled within the NR Light email discussion, and target very specific use cases, in particular IoT devices.</w:t>
            </w:r>
          </w:p>
        </w:tc>
      </w:tr>
      <w:tr w:rsidR="007E5C80" w14:paraId="12FDB24F" w14:textId="77777777" w:rsidTr="00DE4C95">
        <w:tc>
          <w:tcPr>
            <w:tcW w:w="1975" w:type="dxa"/>
            <w:tcBorders>
              <w:top w:val="single" w:sz="4" w:space="0" w:color="auto"/>
              <w:left w:val="single" w:sz="4" w:space="0" w:color="auto"/>
              <w:bottom w:val="single" w:sz="4" w:space="0" w:color="auto"/>
              <w:right w:val="single" w:sz="4" w:space="0" w:color="auto"/>
            </w:tcBorders>
          </w:tcPr>
          <w:p w14:paraId="399FA4A8" w14:textId="5554D08A" w:rsidR="007E5C80" w:rsidRDefault="007E5C80" w:rsidP="007E5C80">
            <w:r>
              <w:t>Qualcomm</w:t>
            </w:r>
          </w:p>
        </w:tc>
        <w:tc>
          <w:tcPr>
            <w:tcW w:w="7437" w:type="dxa"/>
            <w:tcBorders>
              <w:top w:val="single" w:sz="4" w:space="0" w:color="auto"/>
              <w:left w:val="single" w:sz="4" w:space="0" w:color="auto"/>
              <w:bottom w:val="single" w:sz="4" w:space="0" w:color="auto"/>
              <w:right w:val="single" w:sz="4" w:space="0" w:color="auto"/>
            </w:tcBorders>
          </w:tcPr>
          <w:p w14:paraId="31D11D5E" w14:textId="6A8AD3C9" w:rsidR="007E5C80" w:rsidRDefault="007E5C80" w:rsidP="007E5C80">
            <w:r>
              <w:t xml:space="preserve">The target device type should be lower tier </w:t>
            </w:r>
            <w:proofErr w:type="spellStart"/>
            <w:r>
              <w:t>eMBB</w:t>
            </w:r>
            <w:proofErr w:type="spellEnd"/>
            <w:r>
              <w:t xml:space="preserve"> smartphone.</w:t>
            </w:r>
          </w:p>
          <w:p w14:paraId="3C7C98C6" w14:textId="1D8AA28E" w:rsidR="007E5C80" w:rsidRDefault="007E5C80" w:rsidP="007E5C80">
            <w:r>
              <w:lastRenderedPageBreak/>
              <w:t xml:space="preserve">We note that for lower tier </w:t>
            </w:r>
            <w:proofErr w:type="spellStart"/>
            <w:r>
              <w:t>eMBB</w:t>
            </w:r>
            <w:proofErr w:type="spellEnd"/>
            <w:r>
              <w:t xml:space="preserve"> devices there is an option of using LTE instead of a new lower capability NR UE. However, in regions and for operators for whom there is sufficient amount of new NR spectrum, but existing LTE spectrum is already congested, clearly introducing new lower capability NR devices is a better choice. </w:t>
            </w:r>
          </w:p>
        </w:tc>
      </w:tr>
      <w:tr w:rsidR="007E5C80" w14:paraId="1E26E96D" w14:textId="77777777" w:rsidTr="00DE4C95">
        <w:tc>
          <w:tcPr>
            <w:tcW w:w="1975" w:type="dxa"/>
            <w:tcBorders>
              <w:top w:val="single" w:sz="4" w:space="0" w:color="auto"/>
              <w:left w:val="single" w:sz="4" w:space="0" w:color="auto"/>
              <w:bottom w:val="single" w:sz="4" w:space="0" w:color="auto"/>
              <w:right w:val="single" w:sz="4" w:space="0" w:color="auto"/>
            </w:tcBorders>
          </w:tcPr>
          <w:p w14:paraId="29AE3407" w14:textId="2273A318" w:rsidR="007E5C80" w:rsidRDefault="0024423A" w:rsidP="007E5C80">
            <w:r>
              <w:lastRenderedPageBreak/>
              <w:t>Telstra</w:t>
            </w:r>
          </w:p>
        </w:tc>
        <w:tc>
          <w:tcPr>
            <w:tcW w:w="7437" w:type="dxa"/>
            <w:tcBorders>
              <w:top w:val="single" w:sz="4" w:space="0" w:color="auto"/>
              <w:left w:val="single" w:sz="4" w:space="0" w:color="auto"/>
              <w:bottom w:val="single" w:sz="4" w:space="0" w:color="auto"/>
              <w:right w:val="single" w:sz="4" w:space="0" w:color="auto"/>
            </w:tcBorders>
          </w:tcPr>
          <w:p w14:paraId="1B0EB448" w14:textId="755C2789" w:rsidR="007E5C80" w:rsidRDefault="0024423A" w:rsidP="007E5C80">
            <w:r>
              <w:t>Completely agree with Orange comments, This discussion should be managed in under Rel-17 NR Lite with any relaxation targeted to specific form factors/use cases.</w:t>
            </w:r>
          </w:p>
        </w:tc>
      </w:tr>
      <w:tr w:rsidR="00FA7243" w14:paraId="34BCC8DA" w14:textId="77777777" w:rsidTr="00DE4C95">
        <w:tc>
          <w:tcPr>
            <w:tcW w:w="1975" w:type="dxa"/>
            <w:tcBorders>
              <w:top w:val="single" w:sz="4" w:space="0" w:color="auto"/>
              <w:left w:val="single" w:sz="4" w:space="0" w:color="auto"/>
              <w:bottom w:val="single" w:sz="4" w:space="0" w:color="auto"/>
              <w:right w:val="single" w:sz="4" w:space="0" w:color="auto"/>
            </w:tcBorders>
          </w:tcPr>
          <w:p w14:paraId="55D5C813" w14:textId="14149D68" w:rsidR="00FA7243" w:rsidRDefault="00FA7243" w:rsidP="00FA7243">
            <w:r>
              <w:t>Dish Network</w:t>
            </w:r>
          </w:p>
        </w:tc>
        <w:tc>
          <w:tcPr>
            <w:tcW w:w="7437" w:type="dxa"/>
            <w:tcBorders>
              <w:top w:val="single" w:sz="4" w:space="0" w:color="auto"/>
              <w:left w:val="single" w:sz="4" w:space="0" w:color="auto"/>
              <w:bottom w:val="single" w:sz="4" w:space="0" w:color="auto"/>
              <w:right w:val="single" w:sz="4" w:space="0" w:color="auto"/>
            </w:tcBorders>
          </w:tcPr>
          <w:p w14:paraId="1D4BD3B3" w14:textId="77777777" w:rsidR="00FA7243" w:rsidRDefault="00FA7243" w:rsidP="00FA7243">
            <w:pPr>
              <w:pStyle w:val="ListParagraph"/>
              <w:numPr>
                <w:ilvl w:val="0"/>
                <w:numId w:val="19"/>
              </w:numPr>
            </w:pPr>
            <w:r>
              <w:t xml:space="preserve">For operators with greenfield NR deployments and/or with limited amount of spectrum, some </w:t>
            </w:r>
            <w:proofErr w:type="spellStart"/>
            <w:r>
              <w:t>Rel</w:t>
            </w:r>
            <w:proofErr w:type="spellEnd"/>
            <w:r>
              <w:t xml:space="preserve"> 15 NR capabilities may be an overkill driving up complexity and cost that would be shared by consumer and operator</w:t>
            </w:r>
          </w:p>
          <w:p w14:paraId="0105487B" w14:textId="77777777" w:rsidR="00FA7243" w:rsidRDefault="00FA7243" w:rsidP="00FA7243">
            <w:pPr>
              <w:pStyle w:val="ListParagraph"/>
              <w:numPr>
                <w:ilvl w:val="0"/>
                <w:numId w:val="19"/>
              </w:numPr>
            </w:pPr>
            <w:r>
              <w:t>User experience and QoS is not a simplistic function of device capability. It has a lot to do with the availability of time-frequency resources. A full capability NR device on a loaded NR network or on an NR network shared with a large number of LTE users would provide much worse overall user experience than a lower capability NR device on a lightly loaded NR only network</w:t>
            </w:r>
          </w:p>
          <w:p w14:paraId="42BA50FA" w14:textId="77777777" w:rsidR="00FA7243" w:rsidRDefault="00FA7243" w:rsidP="00FA7243">
            <w:pPr>
              <w:pStyle w:val="ListParagraph"/>
              <w:numPr>
                <w:ilvl w:val="0"/>
                <w:numId w:val="19"/>
              </w:numPr>
            </w:pPr>
            <w:r>
              <w:t>The lower capability Rel-16 device is not a replacement for a full-capability Rel-16 device</w:t>
            </w:r>
          </w:p>
          <w:p w14:paraId="00C16CCE" w14:textId="77777777" w:rsidR="00FA7243" w:rsidRDefault="00FA7243" w:rsidP="00FA7243">
            <w:pPr>
              <w:pStyle w:val="ListParagraph"/>
              <w:numPr>
                <w:ilvl w:val="0"/>
                <w:numId w:val="19"/>
              </w:numPr>
            </w:pPr>
            <w:r>
              <w:t xml:space="preserve">Primary target device should be </w:t>
            </w:r>
            <w:proofErr w:type="spellStart"/>
            <w:r>
              <w:t>eMBB</w:t>
            </w:r>
            <w:proofErr w:type="spellEnd"/>
            <w:r>
              <w:t xml:space="preserve"> smartphones. Other devices may be feature phones, CPEs, etc.</w:t>
            </w:r>
          </w:p>
          <w:p w14:paraId="1777BB95" w14:textId="77777777" w:rsidR="00FA7243" w:rsidRDefault="00FA7243" w:rsidP="00FA7243">
            <w:pPr>
              <w:pStyle w:val="ListParagraph"/>
              <w:numPr>
                <w:ilvl w:val="0"/>
                <w:numId w:val="19"/>
              </w:numPr>
            </w:pPr>
            <w:r>
              <w:t>NR Light and Rel-16 NR lower capability devices do not overlap. NR Light is primarily meant for wearables, sensors and surveillance device types.</w:t>
            </w:r>
          </w:p>
          <w:p w14:paraId="056953B4" w14:textId="67640511" w:rsidR="00FA7243" w:rsidRDefault="00FA7243" w:rsidP="00FA7243">
            <w:r>
              <w:t>Spec impact is minimal and can easily be done in Rel-16 timeframe</w:t>
            </w:r>
          </w:p>
        </w:tc>
      </w:tr>
      <w:tr w:rsidR="007E5C80" w14:paraId="068AC122" w14:textId="77777777" w:rsidTr="00DE4C95">
        <w:tc>
          <w:tcPr>
            <w:tcW w:w="1975" w:type="dxa"/>
            <w:tcBorders>
              <w:top w:val="single" w:sz="4" w:space="0" w:color="auto"/>
              <w:left w:val="single" w:sz="4" w:space="0" w:color="auto"/>
              <w:bottom w:val="single" w:sz="4" w:space="0" w:color="auto"/>
              <w:right w:val="single" w:sz="4" w:space="0" w:color="auto"/>
            </w:tcBorders>
          </w:tcPr>
          <w:p w14:paraId="49723055" w14:textId="71848AAC" w:rsidR="007E5C80" w:rsidRPr="001F7E45" w:rsidRDefault="009E7CC0" w:rsidP="00D31B3C">
            <w:pPr>
              <w:keepNext/>
              <w:spacing w:before="60"/>
              <w:jc w:val="both"/>
              <w:rPr>
                <w:rFonts w:eastAsia="Malgun Gothic"/>
                <w:lang w:eastAsia="ko-KR"/>
              </w:rPr>
            </w:pPr>
            <w:r>
              <w:rPr>
                <w:rFonts w:eastAsia="Malgun Gothic" w:hint="eastAsia"/>
                <w:lang w:eastAsia="ko-KR"/>
              </w:rPr>
              <w:t>Samsung</w:t>
            </w:r>
          </w:p>
        </w:tc>
        <w:tc>
          <w:tcPr>
            <w:tcW w:w="7437" w:type="dxa"/>
            <w:tcBorders>
              <w:top w:val="single" w:sz="4" w:space="0" w:color="auto"/>
              <w:left w:val="single" w:sz="4" w:space="0" w:color="auto"/>
              <w:bottom w:val="single" w:sz="4" w:space="0" w:color="auto"/>
              <w:right w:val="single" w:sz="4" w:space="0" w:color="auto"/>
            </w:tcBorders>
          </w:tcPr>
          <w:p w14:paraId="3CB4FE40" w14:textId="04C8D5BC" w:rsidR="007E5C80" w:rsidRPr="001F7E45" w:rsidRDefault="009E7CC0" w:rsidP="00D31B3C">
            <w:pPr>
              <w:keepNext/>
              <w:spacing w:before="60"/>
              <w:jc w:val="both"/>
              <w:rPr>
                <w:rFonts w:eastAsia="Malgun Gothic"/>
                <w:lang w:eastAsia="ko-KR"/>
              </w:rPr>
            </w:pPr>
            <w:r>
              <w:rPr>
                <w:rFonts w:eastAsia="Malgun Gothic" w:hint="eastAsia"/>
                <w:lang w:eastAsia="ko-KR"/>
              </w:rPr>
              <w:t>low/</w:t>
            </w:r>
            <w:proofErr w:type="spellStart"/>
            <w:r>
              <w:rPr>
                <w:rFonts w:eastAsia="Malgun Gothic" w:hint="eastAsia"/>
                <w:lang w:eastAsia="ko-KR"/>
              </w:rPr>
              <w:t>mid tier</w:t>
            </w:r>
            <w:proofErr w:type="spellEnd"/>
            <w:r>
              <w:rPr>
                <w:rFonts w:eastAsia="Malgun Gothic" w:hint="eastAsia"/>
                <w:lang w:eastAsia="ko-KR"/>
              </w:rPr>
              <w:t xml:space="preserve"> </w:t>
            </w:r>
            <w:proofErr w:type="spellStart"/>
            <w:r>
              <w:rPr>
                <w:rFonts w:eastAsia="Malgun Gothic" w:hint="eastAsia"/>
                <w:lang w:eastAsia="ko-KR"/>
              </w:rPr>
              <w:t>eMBB</w:t>
            </w:r>
            <w:proofErr w:type="spellEnd"/>
          </w:p>
        </w:tc>
      </w:tr>
      <w:tr w:rsidR="009E7CC0" w14:paraId="2BD184BB" w14:textId="77777777" w:rsidTr="00DE4C95">
        <w:tc>
          <w:tcPr>
            <w:tcW w:w="1975" w:type="dxa"/>
            <w:tcBorders>
              <w:top w:val="single" w:sz="4" w:space="0" w:color="auto"/>
              <w:left w:val="single" w:sz="4" w:space="0" w:color="auto"/>
              <w:bottom w:val="single" w:sz="4" w:space="0" w:color="auto"/>
              <w:right w:val="single" w:sz="4" w:space="0" w:color="auto"/>
            </w:tcBorders>
          </w:tcPr>
          <w:p w14:paraId="672246C0" w14:textId="5EEDB4E7" w:rsidR="009E7CC0" w:rsidRDefault="009B488C" w:rsidP="007E5C80">
            <w:r>
              <w:rPr>
                <w:rFonts w:hint="eastAsia"/>
                <w:lang w:eastAsia="zh-CN"/>
              </w:rPr>
              <w:t>CMCC</w:t>
            </w:r>
          </w:p>
        </w:tc>
        <w:tc>
          <w:tcPr>
            <w:tcW w:w="7437" w:type="dxa"/>
            <w:tcBorders>
              <w:top w:val="single" w:sz="4" w:space="0" w:color="auto"/>
              <w:left w:val="single" w:sz="4" w:space="0" w:color="auto"/>
              <w:bottom w:val="single" w:sz="4" w:space="0" w:color="auto"/>
              <w:right w:val="single" w:sz="4" w:space="0" w:color="auto"/>
            </w:tcBorders>
          </w:tcPr>
          <w:p w14:paraId="29012412" w14:textId="6CC23C96" w:rsidR="009E7CC0" w:rsidRDefault="00E101FE" w:rsidP="007E5C80">
            <w:r>
              <w:t>Lower tier</w:t>
            </w:r>
            <w:r w:rsidR="00266B66">
              <w:t>/</w:t>
            </w:r>
            <w:r w:rsidR="00266B66">
              <w:rPr>
                <w:rFonts w:hint="eastAsia"/>
                <w:lang w:eastAsia="zh-CN"/>
              </w:rPr>
              <w:t>cost</w:t>
            </w:r>
            <w:r>
              <w:t xml:space="preserve"> </w:t>
            </w:r>
            <w:r w:rsidR="00AB707E">
              <w:t>devices</w:t>
            </w:r>
            <w:r w:rsidR="00A54373">
              <w:t xml:space="preserve"> that not </w:t>
            </w:r>
            <w:r w:rsidR="00A60637">
              <w:t>pursuit higher data through</w:t>
            </w:r>
            <w:r w:rsidR="000849A4">
              <w:t>put.</w:t>
            </w:r>
          </w:p>
        </w:tc>
      </w:tr>
      <w:tr w:rsidR="0063207E" w14:paraId="50B16030" w14:textId="77777777" w:rsidTr="0063207E">
        <w:tc>
          <w:tcPr>
            <w:tcW w:w="1975" w:type="dxa"/>
          </w:tcPr>
          <w:p w14:paraId="4EA1B6CB" w14:textId="77777777" w:rsidR="0063207E" w:rsidRDefault="0063207E" w:rsidP="000860CB">
            <w:pPr>
              <w:rPr>
                <w:lang w:eastAsia="zh-CN"/>
              </w:rPr>
            </w:pPr>
            <w:r>
              <w:rPr>
                <w:rFonts w:hint="eastAsia"/>
                <w:lang w:eastAsia="zh-CN"/>
              </w:rPr>
              <w:t>X</w:t>
            </w:r>
            <w:r>
              <w:rPr>
                <w:lang w:eastAsia="zh-CN"/>
              </w:rPr>
              <w:t>iaomi</w:t>
            </w:r>
          </w:p>
        </w:tc>
        <w:tc>
          <w:tcPr>
            <w:tcW w:w="7437" w:type="dxa"/>
          </w:tcPr>
          <w:p w14:paraId="2CEE654F" w14:textId="77777777" w:rsidR="0063207E" w:rsidRDefault="0063207E" w:rsidP="000860CB">
            <w:r>
              <w:t xml:space="preserve">Low-tier smartphone, smart watch and other </w:t>
            </w:r>
            <w:proofErr w:type="spellStart"/>
            <w:r>
              <w:rPr>
                <w:rFonts w:eastAsia="Malgun Gothic"/>
                <w:lang w:eastAsia="ko-KR"/>
              </w:rPr>
              <w:t>eMBB</w:t>
            </w:r>
            <w:proofErr w:type="spellEnd"/>
            <w:r>
              <w:rPr>
                <w:rFonts w:eastAsia="Malgun Gothic" w:hint="eastAsia"/>
                <w:lang w:eastAsia="ko-KR"/>
              </w:rPr>
              <w:t xml:space="preserve"> </w:t>
            </w:r>
            <w:r>
              <w:rPr>
                <w:rFonts w:eastAsia="Malgun Gothic"/>
                <w:lang w:eastAsia="ko-KR"/>
              </w:rPr>
              <w:t>devices</w:t>
            </w:r>
          </w:p>
        </w:tc>
      </w:tr>
      <w:tr w:rsidR="009A2921" w14:paraId="2AB153E2" w14:textId="77777777" w:rsidTr="0063207E">
        <w:tc>
          <w:tcPr>
            <w:tcW w:w="1975" w:type="dxa"/>
          </w:tcPr>
          <w:p w14:paraId="5A3D6392" w14:textId="4DE12414" w:rsidR="009A2921" w:rsidRDefault="009A2921" w:rsidP="009A2921">
            <w:pPr>
              <w:rPr>
                <w:lang w:eastAsia="zh-CN"/>
              </w:rPr>
            </w:pPr>
            <w:r>
              <w:rPr>
                <w:rFonts w:hint="eastAsia"/>
                <w:lang w:eastAsia="zh-CN"/>
              </w:rPr>
              <w:t>Huawei/</w:t>
            </w:r>
            <w:proofErr w:type="spellStart"/>
            <w:r>
              <w:rPr>
                <w:rFonts w:hint="eastAsia"/>
                <w:lang w:eastAsia="zh-CN"/>
              </w:rPr>
              <w:t>HiSilicon</w:t>
            </w:r>
            <w:proofErr w:type="spellEnd"/>
          </w:p>
        </w:tc>
        <w:tc>
          <w:tcPr>
            <w:tcW w:w="7437" w:type="dxa"/>
          </w:tcPr>
          <w:p w14:paraId="0021C5E3" w14:textId="293515FE" w:rsidR="009A2921" w:rsidRDefault="009A2921" w:rsidP="009A2921">
            <w:r>
              <w:t xml:space="preserve">We agree with TIM, Orange, Telstra comments. Less capable </w:t>
            </w:r>
            <w:r w:rsidRPr="009A2921">
              <w:t xml:space="preserve">smartphones will not </w:t>
            </w:r>
            <w:r>
              <w:t>give the end user</w:t>
            </w:r>
            <w:r w:rsidRPr="009A2921">
              <w:t xml:space="preserve"> </w:t>
            </w:r>
            <w:r>
              <w:t xml:space="preserve">a true </w:t>
            </w:r>
            <w:r w:rsidRPr="009A2921">
              <w:t>"5G" performance</w:t>
            </w:r>
            <w:r>
              <w:t>,</w:t>
            </w:r>
            <w:r w:rsidRPr="009A2921">
              <w:t xml:space="preserve"> especially with fewer Rx antennas and smaller BW</w:t>
            </w:r>
            <w:r>
              <w:t>. We fear that we would give the market the wrong message if we allow that to happen too soon. This discussion should be managed under Rel-17 NR Light email discussion.</w:t>
            </w:r>
          </w:p>
        </w:tc>
      </w:tr>
      <w:tr w:rsidR="00E22B37" w14:paraId="5F6C687B" w14:textId="77777777" w:rsidTr="0063207E">
        <w:tc>
          <w:tcPr>
            <w:tcW w:w="1975" w:type="dxa"/>
          </w:tcPr>
          <w:p w14:paraId="503D29BF" w14:textId="53963536" w:rsidR="00E22B37" w:rsidRDefault="00E22B37" w:rsidP="00E22B37">
            <w:pPr>
              <w:rPr>
                <w:lang w:eastAsia="zh-CN"/>
              </w:rPr>
            </w:pPr>
            <w:r>
              <w:rPr>
                <w:lang w:eastAsia="zh-CN"/>
              </w:rPr>
              <w:t>Deutsche Telekom</w:t>
            </w:r>
          </w:p>
        </w:tc>
        <w:tc>
          <w:tcPr>
            <w:tcW w:w="7437" w:type="dxa"/>
          </w:tcPr>
          <w:p w14:paraId="55775E60" w14:textId="44843262" w:rsidR="00E22B37" w:rsidRDefault="00E22B37" w:rsidP="00E22B37">
            <w:r>
              <w:t>We agree with ORANGE &amp; Telstra that this discussion should be handled under the “NR Light” discussions for Rel-17.</w:t>
            </w:r>
          </w:p>
        </w:tc>
      </w:tr>
      <w:tr w:rsidR="00D91832" w14:paraId="276162F7" w14:textId="77777777" w:rsidTr="0063207E">
        <w:tc>
          <w:tcPr>
            <w:tcW w:w="1975" w:type="dxa"/>
          </w:tcPr>
          <w:p w14:paraId="3AA8E8B1" w14:textId="26DD6137" w:rsidR="00D91832" w:rsidRDefault="00D91832" w:rsidP="00E22B37">
            <w:pPr>
              <w:rPr>
                <w:lang w:eastAsia="zh-CN"/>
              </w:rPr>
            </w:pPr>
            <w:r>
              <w:rPr>
                <w:lang w:eastAsia="zh-CN"/>
              </w:rPr>
              <w:t>Vodafone</w:t>
            </w:r>
          </w:p>
        </w:tc>
        <w:tc>
          <w:tcPr>
            <w:tcW w:w="7437" w:type="dxa"/>
          </w:tcPr>
          <w:p w14:paraId="04A4E642" w14:textId="77777777" w:rsidR="00DC1AB9" w:rsidRDefault="00D91832" w:rsidP="00072A61">
            <w:r>
              <w:t xml:space="preserve">Don’t see </w:t>
            </w:r>
            <w:r w:rsidR="00072A61">
              <w:t xml:space="preserve">the market driver for doing this now, except for NR Light consideration in Rel-17. </w:t>
            </w:r>
          </w:p>
          <w:p w14:paraId="7CF39328" w14:textId="7712ACD5" w:rsidR="00D91832" w:rsidRDefault="00DC1AB9" w:rsidP="00DC1AB9">
            <w:r>
              <w:t>If in the future we did do something, w</w:t>
            </w:r>
            <w:r w:rsidR="00072A61">
              <w:t xml:space="preserve">e should not consider NR </w:t>
            </w:r>
            <w:r>
              <w:t xml:space="preserve">support </w:t>
            </w:r>
            <w:r w:rsidR="00072A61">
              <w:t>in isolation, as most/all consumer devices won’t just support NR.</w:t>
            </w:r>
          </w:p>
        </w:tc>
      </w:tr>
      <w:tr w:rsidR="00A61252" w14:paraId="4CD43637" w14:textId="77777777" w:rsidTr="0063207E">
        <w:tc>
          <w:tcPr>
            <w:tcW w:w="1975" w:type="dxa"/>
          </w:tcPr>
          <w:p w14:paraId="39566FED" w14:textId="4AE4C741" w:rsidR="00A61252" w:rsidRDefault="00A61252" w:rsidP="00E22B37">
            <w:pPr>
              <w:rPr>
                <w:lang w:eastAsia="zh-CN"/>
              </w:rPr>
            </w:pPr>
            <w:r>
              <w:rPr>
                <w:lang w:eastAsia="zh-CN"/>
              </w:rPr>
              <w:t>OnePlus</w:t>
            </w:r>
          </w:p>
        </w:tc>
        <w:tc>
          <w:tcPr>
            <w:tcW w:w="7437" w:type="dxa"/>
          </w:tcPr>
          <w:p w14:paraId="44109FEE" w14:textId="39C38E90" w:rsidR="00A61252" w:rsidRDefault="00A61252" w:rsidP="001F7E45">
            <w:pPr>
              <w:rPr>
                <w:rFonts w:ascii="Arial" w:hAnsi="Arial" w:cs="Arial"/>
                <w:kern w:val="2"/>
              </w:rPr>
            </w:pPr>
            <w:r>
              <w:t>Low cost / Lower tier device – feature phone, low- end smartphone</w:t>
            </w:r>
          </w:p>
        </w:tc>
      </w:tr>
      <w:tr w:rsidR="00E3788B" w14:paraId="5033AA0C" w14:textId="77777777" w:rsidTr="0063207E">
        <w:tc>
          <w:tcPr>
            <w:tcW w:w="1975" w:type="dxa"/>
          </w:tcPr>
          <w:p w14:paraId="7897C17A" w14:textId="0FFD5C3B" w:rsidR="00E3788B" w:rsidRDefault="00E3788B" w:rsidP="00E22B37">
            <w:pPr>
              <w:rPr>
                <w:lang w:eastAsia="zh-CN"/>
              </w:rPr>
            </w:pPr>
            <w:r>
              <w:rPr>
                <w:rFonts w:hint="eastAsia"/>
                <w:lang w:eastAsia="zh-CN"/>
              </w:rPr>
              <w:t>vivo</w:t>
            </w:r>
          </w:p>
        </w:tc>
        <w:tc>
          <w:tcPr>
            <w:tcW w:w="7437" w:type="dxa"/>
          </w:tcPr>
          <w:p w14:paraId="70E65ABB" w14:textId="5C893127" w:rsidR="00E3788B" w:rsidRDefault="00E3788B">
            <w:pPr>
              <w:rPr>
                <w:lang w:eastAsia="zh-CN"/>
              </w:rPr>
            </w:pPr>
            <w:r>
              <w:rPr>
                <w:rFonts w:hint="eastAsia"/>
                <w:lang w:eastAsia="zh-CN"/>
              </w:rPr>
              <w:t>Low-end smartphone</w:t>
            </w:r>
            <w:r w:rsidR="00B90868">
              <w:rPr>
                <w:rFonts w:hint="eastAsia"/>
                <w:lang w:eastAsia="zh-CN"/>
              </w:rPr>
              <w:t xml:space="preserve"> in Rel-16</w:t>
            </w:r>
          </w:p>
        </w:tc>
      </w:tr>
      <w:tr w:rsidR="00567422" w14:paraId="7D349FDF" w14:textId="77777777" w:rsidTr="0063207E">
        <w:tc>
          <w:tcPr>
            <w:tcW w:w="1975" w:type="dxa"/>
          </w:tcPr>
          <w:p w14:paraId="4924E9B8" w14:textId="22BD49A1" w:rsidR="00567422" w:rsidRDefault="00567422" w:rsidP="00567422">
            <w:pPr>
              <w:rPr>
                <w:lang w:eastAsia="zh-CN"/>
              </w:rPr>
            </w:pPr>
            <w:r>
              <w:rPr>
                <w:lang w:eastAsia="zh-CN"/>
              </w:rPr>
              <w:t>MediaTek</w:t>
            </w:r>
          </w:p>
        </w:tc>
        <w:tc>
          <w:tcPr>
            <w:tcW w:w="7437" w:type="dxa"/>
          </w:tcPr>
          <w:p w14:paraId="52BE7609" w14:textId="77777777" w:rsidR="00567422" w:rsidRDefault="00567422" w:rsidP="00567422">
            <w:r>
              <w:t>Consider this in Rel-17 NR Light, no relaxation in Rel-16.</w:t>
            </w:r>
          </w:p>
          <w:p w14:paraId="28270D44" w14:textId="5D768770" w:rsidR="00567422" w:rsidRDefault="00567422" w:rsidP="0087753C">
            <w:pPr>
              <w:rPr>
                <w:lang w:eastAsia="zh-CN"/>
              </w:rPr>
            </w:pPr>
            <w:r>
              <w:t>Need to avoid market fragmentation during initial 5G commercialization stage. Relaxation at early stage may result in worse performance than 4G, which may defeat the original purpose to grow 5G market space.</w:t>
            </w:r>
          </w:p>
        </w:tc>
      </w:tr>
      <w:tr w:rsidR="006476F9" w14:paraId="47850B1F" w14:textId="77777777" w:rsidTr="0063207E">
        <w:tc>
          <w:tcPr>
            <w:tcW w:w="1975" w:type="dxa"/>
          </w:tcPr>
          <w:p w14:paraId="63083C68" w14:textId="134B04B3" w:rsidR="006476F9" w:rsidRDefault="006476F9" w:rsidP="00567422">
            <w:pPr>
              <w:rPr>
                <w:lang w:eastAsia="zh-CN"/>
              </w:rPr>
            </w:pPr>
            <w:r>
              <w:rPr>
                <w:lang w:eastAsia="zh-CN"/>
              </w:rPr>
              <w:t>FUTUREWEI</w:t>
            </w:r>
          </w:p>
        </w:tc>
        <w:tc>
          <w:tcPr>
            <w:tcW w:w="7437" w:type="dxa"/>
          </w:tcPr>
          <w:p w14:paraId="4E024104" w14:textId="100F6180" w:rsidR="006476F9" w:rsidRDefault="006476F9" w:rsidP="00567422">
            <w:r>
              <w:t>Not in rel-16; the industry should focus on developing cost-effective “normal” NR devices which will benefit the entire NR ecosystem in all regions</w:t>
            </w:r>
            <w:r w:rsidR="00C8708C">
              <w:t>.</w:t>
            </w:r>
          </w:p>
        </w:tc>
      </w:tr>
      <w:tr w:rsidR="002D1835" w14:paraId="16249CE5" w14:textId="77777777" w:rsidTr="0063207E">
        <w:tc>
          <w:tcPr>
            <w:tcW w:w="1975" w:type="dxa"/>
          </w:tcPr>
          <w:p w14:paraId="22C9FD03" w14:textId="15A3AEA6" w:rsidR="002D1835" w:rsidRDefault="002D1835" w:rsidP="00567422">
            <w:pPr>
              <w:rPr>
                <w:lang w:eastAsia="zh-CN"/>
              </w:rPr>
            </w:pPr>
            <w:r>
              <w:rPr>
                <w:rFonts w:hint="eastAsia"/>
                <w:lang w:eastAsia="zh-CN"/>
              </w:rPr>
              <w:t>China Unicom</w:t>
            </w:r>
          </w:p>
        </w:tc>
        <w:tc>
          <w:tcPr>
            <w:tcW w:w="7437" w:type="dxa"/>
          </w:tcPr>
          <w:p w14:paraId="5A00F4C6" w14:textId="40628505" w:rsidR="002D1835" w:rsidRDefault="002D1835" w:rsidP="00567422">
            <w:pPr>
              <w:rPr>
                <w:lang w:eastAsia="zh-CN"/>
              </w:rPr>
            </w:pPr>
            <w:r>
              <w:rPr>
                <w:rFonts w:hint="eastAsia"/>
                <w:lang w:eastAsia="zh-CN"/>
              </w:rPr>
              <w:t>Lower-tier devices wit</w:t>
            </w:r>
            <w:r>
              <w:rPr>
                <w:lang w:eastAsia="zh-CN"/>
              </w:rPr>
              <w:t xml:space="preserve">h </w:t>
            </w:r>
            <w:r w:rsidR="001B3CDF">
              <w:rPr>
                <w:lang w:eastAsia="zh-CN"/>
              </w:rPr>
              <w:t>lower</w:t>
            </w:r>
            <w:r>
              <w:rPr>
                <w:lang w:eastAsia="zh-CN"/>
              </w:rPr>
              <w:t xml:space="preserve"> data throughput</w:t>
            </w:r>
            <w:r w:rsidR="00F823C8">
              <w:rPr>
                <w:lang w:eastAsia="zh-CN"/>
              </w:rPr>
              <w:t xml:space="preserve"> for verticals</w:t>
            </w:r>
            <w:r>
              <w:rPr>
                <w:lang w:eastAsia="zh-CN"/>
              </w:rPr>
              <w:t>.</w:t>
            </w:r>
          </w:p>
          <w:p w14:paraId="39FC10FD" w14:textId="24350EF5" w:rsidR="002D1835" w:rsidRDefault="002D1835" w:rsidP="00567422">
            <w:pPr>
              <w:rPr>
                <w:lang w:eastAsia="zh-CN"/>
              </w:rPr>
            </w:pPr>
            <w:r>
              <w:rPr>
                <w:lang w:eastAsia="zh-CN"/>
              </w:rPr>
              <w:t>Need to further clarify the relationship with R17 NR Light.</w:t>
            </w:r>
          </w:p>
        </w:tc>
      </w:tr>
      <w:tr w:rsidR="005263F8" w14:paraId="54AF291A" w14:textId="77777777" w:rsidTr="0063207E">
        <w:tc>
          <w:tcPr>
            <w:tcW w:w="1975" w:type="dxa"/>
          </w:tcPr>
          <w:p w14:paraId="2FCAEEB6" w14:textId="5EC8A7CE" w:rsidR="005263F8" w:rsidRDefault="005263F8" w:rsidP="00567422">
            <w:pPr>
              <w:rPr>
                <w:lang w:eastAsia="zh-CN"/>
              </w:rPr>
            </w:pPr>
            <w:proofErr w:type="spellStart"/>
            <w:r>
              <w:rPr>
                <w:rFonts w:hint="eastAsia"/>
                <w:lang w:eastAsia="zh-CN"/>
              </w:rPr>
              <w:lastRenderedPageBreak/>
              <w:t>Spreadtrum</w:t>
            </w:r>
            <w:proofErr w:type="spellEnd"/>
          </w:p>
        </w:tc>
        <w:tc>
          <w:tcPr>
            <w:tcW w:w="7437" w:type="dxa"/>
          </w:tcPr>
          <w:p w14:paraId="173483C0" w14:textId="4F95CCEF" w:rsidR="005263F8" w:rsidRDefault="009C3CF2" w:rsidP="00567422">
            <w:pPr>
              <w:rPr>
                <w:lang w:eastAsia="zh-CN"/>
              </w:rPr>
            </w:pPr>
            <w:r>
              <w:rPr>
                <w:color w:val="auto"/>
                <w:lang w:eastAsia="zh-CN"/>
              </w:rPr>
              <w:t>It</w:t>
            </w:r>
            <w:r w:rsidR="005263F8" w:rsidRPr="009C3CF2">
              <w:rPr>
                <w:color w:val="auto"/>
                <w:lang w:eastAsia="zh-CN"/>
              </w:rPr>
              <w:t xml:space="preserve"> is too soon to discuss the lower UE capability NR terminals</w:t>
            </w:r>
            <w:r>
              <w:rPr>
                <w:rFonts w:hint="eastAsia"/>
                <w:color w:val="auto"/>
                <w:lang w:eastAsia="zh-CN"/>
              </w:rPr>
              <w:t>.</w:t>
            </w:r>
            <w:r w:rsidRPr="009C3CF2">
              <w:rPr>
                <w:rFonts w:hint="eastAsia"/>
                <w:color w:val="auto"/>
                <w:lang w:eastAsia="zh-CN"/>
              </w:rPr>
              <w:t xml:space="preserve"> </w:t>
            </w:r>
            <w:r>
              <w:rPr>
                <w:rFonts w:hint="eastAsia"/>
                <w:color w:val="auto"/>
                <w:lang w:eastAsia="zh-CN"/>
              </w:rPr>
              <w:t>T</w:t>
            </w:r>
            <w:r w:rsidR="005263F8" w:rsidRPr="009C3CF2">
              <w:rPr>
                <w:color w:val="auto"/>
                <w:lang w:eastAsia="zh-CN"/>
              </w:rPr>
              <w:t>o avoid giving wrong impression to the market, we prefer to discuss this in Rel17 NR Light.</w:t>
            </w:r>
          </w:p>
        </w:tc>
      </w:tr>
      <w:tr w:rsidR="00186C63" w14:paraId="5A1395EB" w14:textId="77777777" w:rsidTr="0063207E">
        <w:tc>
          <w:tcPr>
            <w:tcW w:w="1975" w:type="dxa"/>
          </w:tcPr>
          <w:p w14:paraId="3CBEB16E" w14:textId="6E5664CE" w:rsidR="00186C63" w:rsidRDefault="00186C63" w:rsidP="00567422">
            <w:pPr>
              <w:rPr>
                <w:lang w:eastAsia="zh-CN"/>
              </w:rPr>
            </w:pPr>
            <w:r>
              <w:rPr>
                <w:lang w:eastAsia="zh-CN"/>
              </w:rPr>
              <w:t>TCL Communication</w:t>
            </w:r>
          </w:p>
        </w:tc>
        <w:tc>
          <w:tcPr>
            <w:tcW w:w="7437" w:type="dxa"/>
          </w:tcPr>
          <w:p w14:paraId="12A7D056" w14:textId="77777777" w:rsidR="00186C63" w:rsidRDefault="00186C63" w:rsidP="00567422">
            <w:pPr>
              <w:rPr>
                <w:color w:val="auto"/>
                <w:lang w:eastAsia="zh-CN"/>
              </w:rPr>
            </w:pPr>
            <w:r>
              <w:rPr>
                <w:color w:val="auto"/>
                <w:lang w:eastAsia="zh-CN"/>
              </w:rPr>
              <w:t xml:space="preserve">A study on NR UE chipset cost reduction by relaxing </w:t>
            </w:r>
            <w:proofErr w:type="spellStart"/>
            <w:r>
              <w:rPr>
                <w:color w:val="auto"/>
                <w:lang w:eastAsia="zh-CN"/>
              </w:rPr>
              <w:t>eMBB</w:t>
            </w:r>
            <w:proofErr w:type="spellEnd"/>
            <w:r>
              <w:rPr>
                <w:color w:val="auto"/>
                <w:lang w:eastAsia="zh-CN"/>
              </w:rPr>
              <w:t xml:space="preserve"> requirements would be useful as current products cannot address the entry segment and will drastically limit the adoption of NR.</w:t>
            </w:r>
          </w:p>
          <w:p w14:paraId="5FB61B4B" w14:textId="5313E056" w:rsidR="00186C63" w:rsidRDefault="00186C63" w:rsidP="00567422">
            <w:pPr>
              <w:rPr>
                <w:color w:val="auto"/>
                <w:lang w:eastAsia="zh-CN"/>
              </w:rPr>
            </w:pPr>
            <w:r>
              <w:rPr>
                <w:color w:val="auto"/>
                <w:lang w:eastAsia="zh-CN"/>
              </w:rPr>
              <w:t xml:space="preserve">Although capabilities would be then similar to LTE Advanced, the exploitation of new spectrum and advanced </w:t>
            </w:r>
            <w:proofErr w:type="spellStart"/>
            <w:r>
              <w:rPr>
                <w:color w:val="auto"/>
                <w:lang w:eastAsia="zh-CN"/>
              </w:rPr>
              <w:t>gNB</w:t>
            </w:r>
            <w:proofErr w:type="spellEnd"/>
            <w:r>
              <w:rPr>
                <w:color w:val="auto"/>
                <w:lang w:eastAsia="zh-CN"/>
              </w:rPr>
              <w:t xml:space="preserve"> antenna schemes </w:t>
            </w:r>
            <w:r w:rsidR="000F4F6A">
              <w:rPr>
                <w:color w:val="auto"/>
                <w:lang w:eastAsia="zh-CN"/>
              </w:rPr>
              <w:t>shall be attractive enough to operators</w:t>
            </w:r>
            <w:r>
              <w:rPr>
                <w:color w:val="auto"/>
                <w:lang w:eastAsia="zh-CN"/>
              </w:rPr>
              <w:t>.</w:t>
            </w:r>
          </w:p>
          <w:p w14:paraId="7AA9AB0A" w14:textId="4483001E" w:rsidR="000F4F6A" w:rsidRDefault="000F4F6A" w:rsidP="00567422">
            <w:pPr>
              <w:rPr>
                <w:color w:val="auto"/>
                <w:lang w:eastAsia="zh-CN"/>
              </w:rPr>
            </w:pPr>
            <w:r>
              <w:rPr>
                <w:color w:val="auto"/>
                <w:lang w:eastAsia="zh-CN"/>
              </w:rPr>
              <w:t>Study and normative work timing to be discussed in RAN#85.</w:t>
            </w:r>
          </w:p>
        </w:tc>
      </w:tr>
      <w:tr w:rsidR="006E7653" w14:paraId="55E3E252" w14:textId="77777777" w:rsidTr="0063207E">
        <w:tc>
          <w:tcPr>
            <w:tcW w:w="1975" w:type="dxa"/>
          </w:tcPr>
          <w:p w14:paraId="306C5347" w14:textId="36E33378" w:rsidR="006E7653" w:rsidRDefault="006E7653" w:rsidP="00567422">
            <w:pPr>
              <w:rPr>
                <w:lang w:eastAsia="zh-CN"/>
              </w:rPr>
            </w:pPr>
            <w:r>
              <w:rPr>
                <w:lang w:eastAsia="zh-CN"/>
              </w:rPr>
              <w:t>Ericsson</w:t>
            </w:r>
          </w:p>
        </w:tc>
        <w:tc>
          <w:tcPr>
            <w:tcW w:w="7437" w:type="dxa"/>
          </w:tcPr>
          <w:p w14:paraId="1CB4BD90" w14:textId="63BD67B7" w:rsidR="006E7653" w:rsidRPr="006E7653" w:rsidRDefault="006E7653" w:rsidP="006E7653">
            <w:pPr>
              <w:rPr>
                <w:color w:val="auto"/>
                <w:lang w:val="en-US" w:eastAsia="zh-CN"/>
              </w:rPr>
            </w:pPr>
            <w:r>
              <w:rPr>
                <w:color w:val="auto"/>
                <w:lang w:val="en-US" w:eastAsia="zh-CN"/>
              </w:rPr>
              <w:t>In principle,</w:t>
            </w:r>
            <w:r w:rsidRPr="006E7653">
              <w:rPr>
                <w:color w:val="auto"/>
                <w:lang w:val="en-US" w:eastAsia="zh-CN"/>
              </w:rPr>
              <w:t xml:space="preserve"> we see the value of having lower capability UE i</w:t>
            </w:r>
            <w:r>
              <w:rPr>
                <w:color w:val="auto"/>
                <w:lang w:val="en-US" w:eastAsia="zh-CN"/>
              </w:rPr>
              <w:t>n certain use cases like</w:t>
            </w:r>
            <w:r w:rsidRPr="006E7653">
              <w:rPr>
                <w:color w:val="auto"/>
                <w:lang w:val="en-US" w:eastAsia="zh-CN"/>
              </w:rPr>
              <w:t xml:space="preserve"> the industrial use cases.</w:t>
            </w:r>
          </w:p>
          <w:p w14:paraId="46C38576" w14:textId="22F1662F" w:rsidR="006E7653" w:rsidRPr="001F7E45" w:rsidRDefault="006E7653" w:rsidP="006E7653">
            <w:pPr>
              <w:rPr>
                <w:color w:val="auto"/>
                <w:lang w:val="en-US" w:eastAsia="zh-CN"/>
              </w:rPr>
            </w:pPr>
            <w:r>
              <w:rPr>
                <w:color w:val="auto"/>
                <w:lang w:val="en-US" w:eastAsia="zh-CN"/>
              </w:rPr>
              <w:t>However, f</w:t>
            </w:r>
            <w:r w:rsidRPr="006E7653">
              <w:rPr>
                <w:color w:val="auto"/>
                <w:lang w:val="en-US" w:eastAsia="zh-CN"/>
              </w:rPr>
              <w:t>or industrial use cases, we think Rel-17 timing makes better sense in addressing the high UE cost issue. The NR-Light item under discussion can address some of the factors contributing to high UE cost.</w:t>
            </w:r>
          </w:p>
        </w:tc>
      </w:tr>
      <w:tr w:rsidR="006B1BF6" w14:paraId="5B49E8CA" w14:textId="77777777" w:rsidTr="0063207E">
        <w:tc>
          <w:tcPr>
            <w:tcW w:w="1975" w:type="dxa"/>
          </w:tcPr>
          <w:p w14:paraId="1676F5A8" w14:textId="2F925C6B" w:rsidR="006B1BF6" w:rsidRDefault="006B1BF6" w:rsidP="00567422">
            <w:pPr>
              <w:rPr>
                <w:lang w:eastAsia="zh-CN"/>
              </w:rPr>
            </w:pPr>
            <w:r>
              <w:rPr>
                <w:lang w:eastAsia="zh-CN"/>
              </w:rPr>
              <w:t>Motorola Mobility, Lenovo</w:t>
            </w:r>
          </w:p>
        </w:tc>
        <w:tc>
          <w:tcPr>
            <w:tcW w:w="7437" w:type="dxa"/>
          </w:tcPr>
          <w:p w14:paraId="6CBAF4B0" w14:textId="5CD96CCE" w:rsidR="006B1BF6" w:rsidRDefault="006B1BF6">
            <w:pPr>
              <w:rPr>
                <w:color w:val="auto"/>
                <w:lang w:val="en-US" w:eastAsia="zh-CN"/>
              </w:rPr>
            </w:pPr>
            <w:r w:rsidRPr="001F7E45">
              <w:rPr>
                <w:color w:val="auto"/>
                <w:lang w:val="en-US" w:eastAsia="zh-CN"/>
              </w:rPr>
              <w:t>In order to increase uptake of 5G smartphone devices (</w:t>
            </w:r>
            <w:proofErr w:type="spellStart"/>
            <w:r w:rsidRPr="001F7E45">
              <w:rPr>
                <w:color w:val="auto"/>
                <w:lang w:val="en-US" w:eastAsia="zh-CN"/>
              </w:rPr>
              <w:t>eMBB</w:t>
            </w:r>
            <w:proofErr w:type="spellEnd"/>
            <w:r w:rsidRPr="001F7E45">
              <w:rPr>
                <w:color w:val="auto"/>
                <w:lang w:val="en-US" w:eastAsia="zh-CN"/>
              </w:rPr>
              <w:t>) and make the aim of democratization of 5G</w:t>
            </w:r>
            <w:r>
              <w:rPr>
                <w:color w:val="auto"/>
                <w:lang w:val="en-US" w:eastAsia="zh-CN"/>
              </w:rPr>
              <w:t xml:space="preserve"> achievable sooner than later,</w:t>
            </w:r>
            <w:r w:rsidR="001F2B92">
              <w:rPr>
                <w:color w:val="auto"/>
                <w:lang w:val="en-US" w:eastAsia="zh-CN"/>
              </w:rPr>
              <w:t xml:space="preserve"> we believe that the Qualcomm</w:t>
            </w:r>
            <w:r>
              <w:rPr>
                <w:color w:val="auto"/>
                <w:lang w:val="en-US" w:eastAsia="zh-CN"/>
              </w:rPr>
              <w:t xml:space="preserve"> proposal</w:t>
            </w:r>
            <w:r w:rsidRPr="001F7E45">
              <w:rPr>
                <w:color w:val="auto"/>
                <w:lang w:val="en-US" w:eastAsia="zh-CN"/>
              </w:rPr>
              <w:t xml:space="preserve"> is useful</w:t>
            </w:r>
            <w:r>
              <w:rPr>
                <w:color w:val="auto"/>
                <w:lang w:val="en-US" w:eastAsia="zh-CN"/>
              </w:rPr>
              <w:t>.</w:t>
            </w:r>
          </w:p>
        </w:tc>
      </w:tr>
    </w:tbl>
    <w:p w14:paraId="141FEDB3" w14:textId="77777777" w:rsidR="00E23895" w:rsidRPr="0063207E" w:rsidRDefault="00E23895" w:rsidP="00E23895">
      <w:pPr>
        <w:rPr>
          <w:rFonts w:asciiTheme="minorHAnsi" w:eastAsiaTheme="minorHAnsi" w:hAnsiTheme="minorHAnsi" w:cstheme="minorBidi"/>
          <w:sz w:val="22"/>
          <w:szCs w:val="22"/>
        </w:rPr>
      </w:pPr>
    </w:p>
    <w:p w14:paraId="3AA8D799" w14:textId="77777777" w:rsidR="00BA4E27" w:rsidRPr="00AF4F5D" w:rsidRDefault="00BA4E27" w:rsidP="00BA4E27">
      <w:pPr>
        <w:spacing w:after="0"/>
        <w:rPr>
          <w:rFonts w:eastAsia="MS Mincho"/>
        </w:rPr>
      </w:pPr>
    </w:p>
    <w:p w14:paraId="7A63E8DD" w14:textId="4555B92A" w:rsidR="00BA4E27" w:rsidRPr="00BA4E27" w:rsidRDefault="00BA4E27" w:rsidP="00BA4E27">
      <w:pPr>
        <w:pStyle w:val="Heading2"/>
        <w:rPr>
          <w:lang w:val="en-US"/>
        </w:rPr>
      </w:pPr>
      <w:r w:rsidRPr="00BA4E27">
        <w:rPr>
          <w:lang w:val="en-US"/>
        </w:rPr>
        <w:t>What capability(es) would be relaxed and what relaxed parameter range would be considered</w:t>
      </w:r>
    </w:p>
    <w:p w14:paraId="65E94FC8" w14:textId="481C51A6" w:rsidR="00BA4E27" w:rsidRPr="00602DF2" w:rsidRDefault="00602DF2" w:rsidP="00BA4E27">
      <w:r>
        <w:rPr>
          <w:lang w:val="en-US"/>
        </w:rPr>
        <w:t>According to the agreed scope, f</w:t>
      </w:r>
      <w:r w:rsidRPr="00602DF2">
        <w:rPr>
          <w:lang w:val="en-US"/>
        </w:rPr>
        <w:t xml:space="preserve">ocus </w:t>
      </w:r>
      <w:r>
        <w:rPr>
          <w:lang w:val="en-US"/>
        </w:rPr>
        <w:t xml:space="preserve">should be </w:t>
      </w:r>
      <w:r w:rsidRPr="00602DF2">
        <w:rPr>
          <w:lang w:val="en-US"/>
        </w:rPr>
        <w:t>on number of antennas / MIMO layers and/or max supported BW</w:t>
      </w:r>
      <w:r>
        <w:rPr>
          <w:lang w:val="en-US"/>
        </w:rPr>
        <w:t xml:space="preserve">. </w:t>
      </w:r>
      <w:r w:rsidR="00AB39F8">
        <w:rPr>
          <w:lang w:val="en-US"/>
        </w:rPr>
        <w:t>(</w:t>
      </w:r>
      <w:r>
        <w:rPr>
          <w:lang w:val="en-US"/>
        </w:rPr>
        <w:t>Note</w:t>
      </w:r>
      <w:r w:rsidR="00AB39F8">
        <w:rPr>
          <w:lang w:val="en-US"/>
        </w:rPr>
        <w:t>:</w:t>
      </w:r>
      <w:r>
        <w:rPr>
          <w:lang w:val="en-US"/>
        </w:rPr>
        <w:t xml:space="preserve"> </w:t>
      </w:r>
      <w:r>
        <w:t>the max supported MIMO layers</w:t>
      </w:r>
      <w:r w:rsidR="00AB39F8">
        <w:t xml:space="preserve"> is the same as the number of Rx antennas</w:t>
      </w:r>
      <w:r>
        <w:t xml:space="preserve"> for the applicable devices.</w:t>
      </w:r>
      <w:r w:rsidR="00AB39F8">
        <w:t>)</w:t>
      </w:r>
      <w:r>
        <w:t xml:space="preserve"> </w:t>
      </w:r>
    </w:p>
    <w:p w14:paraId="42A6A245" w14:textId="77777777" w:rsidR="00BA4E27" w:rsidRDefault="00BA4E27" w:rsidP="00BA4E27">
      <w:pPr>
        <w:rPr>
          <w:color w:val="auto"/>
          <w:lang w:val="en-US" w:eastAsia="en-US"/>
        </w:rPr>
      </w:pPr>
    </w:p>
    <w:tbl>
      <w:tblPr>
        <w:tblStyle w:val="TableGrid"/>
        <w:tblW w:w="0" w:type="auto"/>
        <w:tblLook w:val="04A0" w:firstRow="1" w:lastRow="0" w:firstColumn="1" w:lastColumn="0" w:noHBand="0" w:noVBand="1"/>
      </w:tblPr>
      <w:tblGrid>
        <w:gridCol w:w="1975"/>
        <w:gridCol w:w="7437"/>
      </w:tblGrid>
      <w:tr w:rsidR="00BA4E27" w14:paraId="29DE5CF2" w14:textId="77777777" w:rsidTr="00755377">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BF927" w14:textId="77777777" w:rsidR="00BA4E27" w:rsidRPr="00DE4C95" w:rsidRDefault="00BA4E27" w:rsidP="00755377">
            <w:pPr>
              <w:jc w:val="center"/>
              <w:rPr>
                <w:b/>
                <w:bCs/>
              </w:rPr>
            </w:pPr>
            <w:r w:rsidRPr="00DE4C95">
              <w:rPr>
                <w:b/>
                <w:bCs/>
              </w:rPr>
              <w:t>Company</w:t>
            </w:r>
          </w:p>
        </w:tc>
        <w:tc>
          <w:tcPr>
            <w:tcW w:w="7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81F69B" w14:textId="3AE38C29" w:rsidR="00BA4E27" w:rsidRPr="00DE4C95" w:rsidRDefault="00BA4E27" w:rsidP="00755377">
            <w:pPr>
              <w:jc w:val="center"/>
              <w:rPr>
                <w:b/>
                <w:bCs/>
              </w:rPr>
            </w:pPr>
            <w:r w:rsidRPr="00DE4C95">
              <w:rPr>
                <w:b/>
                <w:bCs/>
              </w:rPr>
              <w:t xml:space="preserve">Input on </w:t>
            </w:r>
            <w:r>
              <w:rPr>
                <w:b/>
                <w:bCs/>
              </w:rPr>
              <w:t>capabilities and parameter range</w:t>
            </w:r>
          </w:p>
        </w:tc>
      </w:tr>
      <w:tr w:rsidR="00BA4E27" w14:paraId="28A87CF6" w14:textId="77777777" w:rsidTr="00755377">
        <w:tc>
          <w:tcPr>
            <w:tcW w:w="1975" w:type="dxa"/>
            <w:tcBorders>
              <w:top w:val="single" w:sz="4" w:space="0" w:color="auto"/>
              <w:left w:val="single" w:sz="4" w:space="0" w:color="auto"/>
              <w:bottom w:val="single" w:sz="4" w:space="0" w:color="auto"/>
              <w:right w:val="single" w:sz="4" w:space="0" w:color="auto"/>
            </w:tcBorders>
          </w:tcPr>
          <w:p w14:paraId="52A07213" w14:textId="374E2D2C" w:rsidR="00BA4E27" w:rsidRDefault="0042765B" w:rsidP="00755377">
            <w:r>
              <w:t>OPPO</w:t>
            </w:r>
          </w:p>
        </w:tc>
        <w:tc>
          <w:tcPr>
            <w:tcW w:w="7437" w:type="dxa"/>
            <w:tcBorders>
              <w:top w:val="single" w:sz="4" w:space="0" w:color="auto"/>
              <w:left w:val="single" w:sz="4" w:space="0" w:color="auto"/>
              <w:bottom w:val="single" w:sz="4" w:space="0" w:color="auto"/>
              <w:right w:val="single" w:sz="4" w:space="0" w:color="auto"/>
            </w:tcBorders>
          </w:tcPr>
          <w:p w14:paraId="67496BD0" w14:textId="77777777" w:rsidR="0042765B" w:rsidRDefault="0042765B" w:rsidP="0042765B">
            <w:r>
              <w:t>Bandwidth</w:t>
            </w:r>
          </w:p>
          <w:p w14:paraId="06B9E60E" w14:textId="193E92C1" w:rsidR="0042765B" w:rsidRDefault="0042765B" w:rsidP="0042765B">
            <w:pPr>
              <w:pStyle w:val="ListParagraph"/>
              <w:numPr>
                <w:ilvl w:val="0"/>
                <w:numId w:val="15"/>
              </w:numPr>
              <w:ind w:left="322" w:hanging="322"/>
            </w:pPr>
            <w:r>
              <w:t>FR1: 60 MHz for low-end smartphone</w:t>
            </w:r>
          </w:p>
          <w:p w14:paraId="24BB523F" w14:textId="1090C46B" w:rsidR="0042765B" w:rsidRDefault="0042765B" w:rsidP="0042765B">
            <w:pPr>
              <w:pStyle w:val="ListParagraph"/>
              <w:numPr>
                <w:ilvl w:val="0"/>
                <w:numId w:val="15"/>
              </w:numPr>
              <w:ind w:left="322" w:hanging="322"/>
            </w:pPr>
            <w:r>
              <w:t>FR1: 20 MHz for wearable devices</w:t>
            </w:r>
          </w:p>
          <w:p w14:paraId="414F0657" w14:textId="77777777" w:rsidR="0042765B" w:rsidRDefault="0042765B" w:rsidP="0042765B">
            <w:r>
              <w:t>Number of Rx antennas</w:t>
            </w:r>
          </w:p>
          <w:p w14:paraId="6690D349" w14:textId="43B1C0FA" w:rsidR="00A94505" w:rsidRDefault="0042765B" w:rsidP="00A94505">
            <w:pPr>
              <w:pStyle w:val="ListParagraph"/>
              <w:numPr>
                <w:ilvl w:val="0"/>
                <w:numId w:val="15"/>
              </w:numPr>
              <w:ind w:left="322" w:hanging="322"/>
            </w:pPr>
            <w:r>
              <w:t>FR1: 2 Rx</w:t>
            </w:r>
            <w:r w:rsidR="00A94505">
              <w:t xml:space="preserve"> for low-end smartphone</w:t>
            </w:r>
          </w:p>
          <w:p w14:paraId="455075FE" w14:textId="77777777" w:rsidR="00A94505" w:rsidRDefault="00A94505" w:rsidP="00A94505">
            <w:pPr>
              <w:pStyle w:val="ListParagraph"/>
              <w:numPr>
                <w:ilvl w:val="0"/>
                <w:numId w:val="15"/>
              </w:numPr>
              <w:ind w:left="322" w:hanging="322"/>
            </w:pPr>
            <w:r>
              <w:t xml:space="preserve">FR1: 1 Rx for wearable devices </w:t>
            </w:r>
          </w:p>
          <w:p w14:paraId="70452BA6" w14:textId="682AB75B" w:rsidR="00602DF2" w:rsidRDefault="00A94505" w:rsidP="00A94505">
            <w:r>
              <w:t xml:space="preserve">Note: </w:t>
            </w:r>
            <w:r w:rsidR="0042765B">
              <w:t xml:space="preserve">In Rel-15, 4 Rx are mandatory for some NR bands, e.g., </w:t>
            </w:r>
            <w:r w:rsidR="0042765B" w:rsidRPr="0042765B">
              <w:t>n41, n78, n79</w:t>
            </w:r>
          </w:p>
        </w:tc>
      </w:tr>
      <w:tr w:rsidR="00BA4E27" w14:paraId="735F0C22" w14:textId="77777777" w:rsidTr="00755377">
        <w:tc>
          <w:tcPr>
            <w:tcW w:w="1975" w:type="dxa"/>
            <w:tcBorders>
              <w:top w:val="single" w:sz="4" w:space="0" w:color="auto"/>
              <w:left w:val="single" w:sz="4" w:space="0" w:color="auto"/>
              <w:bottom w:val="single" w:sz="4" w:space="0" w:color="auto"/>
              <w:right w:val="single" w:sz="4" w:space="0" w:color="auto"/>
            </w:tcBorders>
          </w:tcPr>
          <w:p w14:paraId="62CEB45E" w14:textId="58D717DC" w:rsidR="00BA4E27" w:rsidRDefault="00361E02" w:rsidP="00755377">
            <w:r>
              <w:t>TIM</w:t>
            </w:r>
          </w:p>
        </w:tc>
        <w:tc>
          <w:tcPr>
            <w:tcW w:w="7437" w:type="dxa"/>
            <w:tcBorders>
              <w:top w:val="single" w:sz="4" w:space="0" w:color="auto"/>
              <w:left w:val="single" w:sz="4" w:space="0" w:color="auto"/>
              <w:bottom w:val="single" w:sz="4" w:space="0" w:color="auto"/>
              <w:right w:val="single" w:sz="4" w:space="0" w:color="auto"/>
            </w:tcBorders>
          </w:tcPr>
          <w:p w14:paraId="2EEA7389" w14:textId="21D22E10" w:rsidR="00BA4E27" w:rsidRDefault="00361E02" w:rsidP="00755377">
            <w:r>
              <w:t>No relaxation acceptable on bandwidth and number of antennas</w:t>
            </w:r>
          </w:p>
        </w:tc>
      </w:tr>
      <w:tr w:rsidR="00B933B3" w14:paraId="52159956" w14:textId="77777777" w:rsidTr="00755377">
        <w:tc>
          <w:tcPr>
            <w:tcW w:w="1975" w:type="dxa"/>
            <w:tcBorders>
              <w:top w:val="single" w:sz="4" w:space="0" w:color="auto"/>
              <w:left w:val="single" w:sz="4" w:space="0" w:color="auto"/>
              <w:bottom w:val="single" w:sz="4" w:space="0" w:color="auto"/>
              <w:right w:val="single" w:sz="4" w:space="0" w:color="auto"/>
            </w:tcBorders>
          </w:tcPr>
          <w:p w14:paraId="20616B7D" w14:textId="01AB0953" w:rsidR="00B933B3" w:rsidRDefault="00B933B3" w:rsidP="00755377">
            <w:r>
              <w:t>ORANGE</w:t>
            </w:r>
          </w:p>
        </w:tc>
        <w:tc>
          <w:tcPr>
            <w:tcW w:w="7437" w:type="dxa"/>
            <w:tcBorders>
              <w:top w:val="single" w:sz="4" w:space="0" w:color="auto"/>
              <w:left w:val="single" w:sz="4" w:space="0" w:color="auto"/>
              <w:bottom w:val="single" w:sz="4" w:space="0" w:color="auto"/>
              <w:right w:val="single" w:sz="4" w:space="0" w:color="auto"/>
            </w:tcBorders>
          </w:tcPr>
          <w:p w14:paraId="54656D0E" w14:textId="55BF444A" w:rsidR="00B933B3" w:rsidRDefault="00B933B3" w:rsidP="00755377">
            <w:r>
              <w:t>No relaxations in Rel</w:t>
            </w:r>
            <w:r w:rsidR="00B62ED7">
              <w:t>-</w:t>
            </w:r>
            <w:r>
              <w:t>16</w:t>
            </w:r>
          </w:p>
        </w:tc>
      </w:tr>
      <w:tr w:rsidR="007E5C80" w14:paraId="049D3387" w14:textId="77777777" w:rsidTr="00755377">
        <w:tc>
          <w:tcPr>
            <w:tcW w:w="1975" w:type="dxa"/>
            <w:tcBorders>
              <w:top w:val="single" w:sz="4" w:space="0" w:color="auto"/>
              <w:left w:val="single" w:sz="4" w:space="0" w:color="auto"/>
              <w:bottom w:val="single" w:sz="4" w:space="0" w:color="auto"/>
              <w:right w:val="single" w:sz="4" w:space="0" w:color="auto"/>
            </w:tcBorders>
          </w:tcPr>
          <w:p w14:paraId="21A85D9F" w14:textId="37ECA17E" w:rsidR="007E5C80" w:rsidRDefault="007E5C80" w:rsidP="007E5C80">
            <w:r>
              <w:t>Qualcomm</w:t>
            </w:r>
          </w:p>
        </w:tc>
        <w:tc>
          <w:tcPr>
            <w:tcW w:w="7437" w:type="dxa"/>
            <w:tcBorders>
              <w:top w:val="single" w:sz="4" w:space="0" w:color="auto"/>
              <w:left w:val="single" w:sz="4" w:space="0" w:color="auto"/>
              <w:bottom w:val="single" w:sz="4" w:space="0" w:color="auto"/>
              <w:right w:val="single" w:sz="4" w:space="0" w:color="auto"/>
            </w:tcBorders>
          </w:tcPr>
          <w:p w14:paraId="0BFC365E" w14:textId="77777777" w:rsidR="007E5C80" w:rsidRDefault="007E5C80" w:rsidP="007E5C80">
            <w:r>
              <w:t>Number of Rx and maximum supported BW should be considered</w:t>
            </w:r>
          </w:p>
          <w:p w14:paraId="65BE7496" w14:textId="77777777" w:rsidR="007E5C80" w:rsidRDefault="007E5C80" w:rsidP="007E5C80">
            <w:r>
              <w:t xml:space="preserve">For the parameter range: </w:t>
            </w:r>
          </w:p>
          <w:p w14:paraId="568B806C" w14:textId="77777777" w:rsidR="007E5C80" w:rsidRDefault="007E5C80" w:rsidP="007E5C80">
            <w:pPr>
              <w:pStyle w:val="ListParagraph"/>
              <w:numPr>
                <w:ilvl w:val="0"/>
                <w:numId w:val="16"/>
              </w:numPr>
            </w:pPr>
            <w:r>
              <w:t>For number of Rx</w:t>
            </w:r>
          </w:p>
          <w:p w14:paraId="40CA9895" w14:textId="77777777" w:rsidR="007E5C80" w:rsidRDefault="007E5C80" w:rsidP="007E5C80">
            <w:pPr>
              <w:pStyle w:val="ListParagraph"/>
              <w:numPr>
                <w:ilvl w:val="1"/>
                <w:numId w:val="16"/>
              </w:numPr>
            </w:pPr>
            <w:r>
              <w:t>Allow 2Rx in bands where the Rel-15 minimum is 4Rx</w:t>
            </w:r>
          </w:p>
          <w:p w14:paraId="374C74CE" w14:textId="77777777" w:rsidR="007E5C80" w:rsidRDefault="007E5C80" w:rsidP="007E5C80">
            <w:pPr>
              <w:pStyle w:val="ListParagraph"/>
              <w:numPr>
                <w:ilvl w:val="0"/>
                <w:numId w:val="16"/>
              </w:numPr>
            </w:pPr>
            <w:r>
              <w:t>For maximum supported BW</w:t>
            </w:r>
          </w:p>
          <w:p w14:paraId="0B29D32A" w14:textId="77777777" w:rsidR="007E5C80" w:rsidRDefault="007E5C80" w:rsidP="007E5C80">
            <w:pPr>
              <w:pStyle w:val="ListParagraph"/>
              <w:numPr>
                <w:ilvl w:val="1"/>
                <w:numId w:val="16"/>
              </w:numPr>
            </w:pPr>
            <w:r>
              <w:t xml:space="preserve">Allow </w:t>
            </w:r>
            <w:r w:rsidRPr="00602DF2">
              <w:rPr>
                <w:i/>
                <w:iCs/>
              </w:rPr>
              <w:t>x</w:t>
            </w:r>
            <w:r>
              <w:rPr>
                <w:i/>
                <w:iCs/>
              </w:rPr>
              <w:t xml:space="preserve"> </w:t>
            </w:r>
            <w:r>
              <w:t xml:space="preserve">MHz, where </w:t>
            </w:r>
            <w:r w:rsidRPr="00602DF2">
              <w:rPr>
                <w:i/>
                <w:iCs/>
              </w:rPr>
              <w:t>x</w:t>
            </w:r>
            <w:r>
              <w:t xml:space="preserve"> is selected from [20, 30, 40, 50] for bands in which the Rel-15 mandatory maximum BW is 100 MHz (FR1)</w:t>
            </w:r>
          </w:p>
          <w:p w14:paraId="531C6D62" w14:textId="5E969AF1" w:rsidR="007E5C80" w:rsidRDefault="007E5C80" w:rsidP="007E5C80">
            <w:r>
              <w:lastRenderedPageBreak/>
              <w:t xml:space="preserve">Allow </w:t>
            </w:r>
            <w:r w:rsidRPr="00020D7A">
              <w:rPr>
                <w:i/>
                <w:iCs/>
              </w:rPr>
              <w:t xml:space="preserve">y </w:t>
            </w:r>
            <w:r>
              <w:t xml:space="preserve">MHz, </w:t>
            </w:r>
            <w:r w:rsidRPr="00020D7A">
              <w:rPr>
                <w:i/>
                <w:iCs/>
              </w:rPr>
              <w:t>y</w:t>
            </w:r>
            <w:r>
              <w:t xml:space="preserve"> is selected from [50, 100] for bands in which the Rel-15 mandatory maximum BW is 200 MHz (FR2)</w:t>
            </w:r>
          </w:p>
        </w:tc>
      </w:tr>
      <w:tr w:rsidR="007E5C80" w14:paraId="4F419E0A" w14:textId="77777777" w:rsidTr="00755377">
        <w:tc>
          <w:tcPr>
            <w:tcW w:w="1975" w:type="dxa"/>
            <w:tcBorders>
              <w:top w:val="single" w:sz="4" w:space="0" w:color="auto"/>
              <w:left w:val="single" w:sz="4" w:space="0" w:color="auto"/>
              <w:bottom w:val="single" w:sz="4" w:space="0" w:color="auto"/>
              <w:right w:val="single" w:sz="4" w:space="0" w:color="auto"/>
            </w:tcBorders>
          </w:tcPr>
          <w:p w14:paraId="1DCE7D3D" w14:textId="0A13EB51" w:rsidR="007E5C80" w:rsidRDefault="0024423A" w:rsidP="007E5C80">
            <w:r>
              <w:lastRenderedPageBreak/>
              <w:t>Telstra</w:t>
            </w:r>
          </w:p>
        </w:tc>
        <w:tc>
          <w:tcPr>
            <w:tcW w:w="7437" w:type="dxa"/>
            <w:tcBorders>
              <w:top w:val="single" w:sz="4" w:space="0" w:color="auto"/>
              <w:left w:val="single" w:sz="4" w:space="0" w:color="auto"/>
              <w:bottom w:val="single" w:sz="4" w:space="0" w:color="auto"/>
              <w:right w:val="single" w:sz="4" w:space="0" w:color="auto"/>
            </w:tcBorders>
          </w:tcPr>
          <w:p w14:paraId="15A753AC" w14:textId="260C2928" w:rsidR="007E5C80" w:rsidRDefault="0024423A" w:rsidP="007E5C80">
            <w:r>
              <w:t>No relaxation in Rel-16</w:t>
            </w:r>
          </w:p>
        </w:tc>
      </w:tr>
      <w:tr w:rsidR="00FA7243" w14:paraId="5A57587F" w14:textId="77777777" w:rsidTr="00755377">
        <w:tc>
          <w:tcPr>
            <w:tcW w:w="1975" w:type="dxa"/>
            <w:tcBorders>
              <w:top w:val="single" w:sz="4" w:space="0" w:color="auto"/>
              <w:left w:val="single" w:sz="4" w:space="0" w:color="auto"/>
              <w:bottom w:val="single" w:sz="4" w:space="0" w:color="auto"/>
              <w:right w:val="single" w:sz="4" w:space="0" w:color="auto"/>
            </w:tcBorders>
          </w:tcPr>
          <w:p w14:paraId="2358B416" w14:textId="6508FC4B" w:rsidR="00FA7243" w:rsidRDefault="00FA7243" w:rsidP="00FA7243">
            <w:r>
              <w:t>Dish Network</w:t>
            </w:r>
          </w:p>
        </w:tc>
        <w:tc>
          <w:tcPr>
            <w:tcW w:w="7437" w:type="dxa"/>
            <w:tcBorders>
              <w:top w:val="single" w:sz="4" w:space="0" w:color="auto"/>
              <w:left w:val="single" w:sz="4" w:space="0" w:color="auto"/>
              <w:bottom w:val="single" w:sz="4" w:space="0" w:color="auto"/>
              <w:right w:val="single" w:sz="4" w:space="0" w:color="auto"/>
            </w:tcBorders>
          </w:tcPr>
          <w:p w14:paraId="03DFACEB" w14:textId="77777777" w:rsidR="00FA7243" w:rsidRDefault="00FA7243" w:rsidP="00D31B3C">
            <w:r>
              <w:t xml:space="preserve">We like to propose: </w:t>
            </w:r>
          </w:p>
          <w:p w14:paraId="36F95970" w14:textId="77777777" w:rsidR="00FA7243" w:rsidRDefault="00FA7243" w:rsidP="00D31B3C">
            <w:pPr>
              <w:pStyle w:val="ListParagraph"/>
              <w:numPr>
                <w:ilvl w:val="0"/>
                <w:numId w:val="20"/>
              </w:numPr>
            </w:pPr>
            <w:r>
              <w:t>2 Rx ports in bands where the Rel-15 minimum is 4Rx ports, at least for bands &lt;3GHz</w:t>
            </w:r>
          </w:p>
          <w:p w14:paraId="16E8DBA8" w14:textId="77777777" w:rsidR="00FA7243" w:rsidRDefault="00FA7243" w:rsidP="00D31B3C">
            <w:pPr>
              <w:pStyle w:val="ListParagraph"/>
              <w:numPr>
                <w:ilvl w:val="0"/>
                <w:numId w:val="20"/>
              </w:numPr>
            </w:pPr>
            <w:r>
              <w:t>Max supported BW of 40 MHz where the Rel-15 max is 100 MHz for FR1</w:t>
            </w:r>
          </w:p>
          <w:p w14:paraId="1D016A4A" w14:textId="7E3F77D2" w:rsidR="00FA7243" w:rsidRDefault="00FA7243" w:rsidP="00FA7243">
            <w:r>
              <w:t>RAN can seek comments from OEMs if there are cost benefits for relaxing any other parameters without compromising performance in at least bands &lt; 3 GHz</w:t>
            </w:r>
          </w:p>
        </w:tc>
      </w:tr>
      <w:tr w:rsidR="007E5C80" w14:paraId="23A85A3F" w14:textId="77777777" w:rsidTr="00755377">
        <w:tc>
          <w:tcPr>
            <w:tcW w:w="1975" w:type="dxa"/>
            <w:tcBorders>
              <w:top w:val="single" w:sz="4" w:space="0" w:color="auto"/>
              <w:left w:val="single" w:sz="4" w:space="0" w:color="auto"/>
              <w:bottom w:val="single" w:sz="4" w:space="0" w:color="auto"/>
              <w:right w:val="single" w:sz="4" w:space="0" w:color="auto"/>
            </w:tcBorders>
          </w:tcPr>
          <w:p w14:paraId="63EAE224" w14:textId="4EB5443F" w:rsidR="007E5C80" w:rsidRPr="001F7E45" w:rsidRDefault="009E7CC0" w:rsidP="001F7E45">
            <w:pPr>
              <w:keepNext/>
              <w:spacing w:before="60"/>
              <w:jc w:val="both"/>
              <w:rPr>
                <w:rFonts w:eastAsia="Malgun Gothic"/>
                <w:lang w:eastAsia="ko-KR"/>
              </w:rPr>
            </w:pPr>
            <w:r>
              <w:rPr>
                <w:rFonts w:eastAsia="Malgun Gothic" w:hint="eastAsia"/>
                <w:lang w:eastAsia="ko-KR"/>
              </w:rPr>
              <w:t>Samsung</w:t>
            </w:r>
          </w:p>
        </w:tc>
        <w:tc>
          <w:tcPr>
            <w:tcW w:w="7437" w:type="dxa"/>
            <w:tcBorders>
              <w:top w:val="single" w:sz="4" w:space="0" w:color="auto"/>
              <w:left w:val="single" w:sz="4" w:space="0" w:color="auto"/>
              <w:bottom w:val="single" w:sz="4" w:space="0" w:color="auto"/>
              <w:right w:val="single" w:sz="4" w:space="0" w:color="auto"/>
            </w:tcBorders>
          </w:tcPr>
          <w:p w14:paraId="1B07FE81" w14:textId="77777777" w:rsidR="007E5C80" w:rsidRDefault="009E7CC0" w:rsidP="007E5C80">
            <w:pPr>
              <w:rPr>
                <w:rFonts w:eastAsia="Malgun Gothic"/>
                <w:lang w:eastAsia="ko-KR"/>
              </w:rPr>
            </w:pPr>
            <w:r>
              <w:rPr>
                <w:rFonts w:eastAsia="Malgun Gothic" w:hint="eastAsia"/>
                <w:lang w:eastAsia="ko-KR"/>
              </w:rPr>
              <w:t>For FR1,</w:t>
            </w:r>
          </w:p>
          <w:p w14:paraId="1F7B1046" w14:textId="77777777" w:rsidR="009E7CC0" w:rsidRDefault="009E7CC0" w:rsidP="001F7E45">
            <w:pPr>
              <w:pStyle w:val="ListParagraph"/>
              <w:numPr>
                <w:ilvl w:val="0"/>
                <w:numId w:val="16"/>
              </w:numPr>
              <w:rPr>
                <w:rFonts w:ascii="Arial" w:eastAsia="Malgun Gothic" w:hAnsi="Arial" w:cs="Arial"/>
                <w:kern w:val="2"/>
                <w:lang w:eastAsia="ko-KR"/>
              </w:rPr>
            </w:pPr>
            <w:r>
              <w:rPr>
                <w:rFonts w:eastAsia="Malgun Gothic" w:hint="eastAsia"/>
                <w:lang w:eastAsia="ko-KR"/>
              </w:rPr>
              <w:t>BW: 50MHz</w:t>
            </w:r>
          </w:p>
          <w:p w14:paraId="6AC06130" w14:textId="77777777" w:rsidR="009E7CC0" w:rsidRDefault="009E7CC0" w:rsidP="001F7E45">
            <w:pPr>
              <w:pStyle w:val="ListParagraph"/>
              <w:numPr>
                <w:ilvl w:val="0"/>
                <w:numId w:val="16"/>
              </w:numPr>
              <w:rPr>
                <w:rFonts w:ascii="Arial" w:eastAsia="Malgun Gothic" w:hAnsi="Arial" w:cs="Arial"/>
                <w:kern w:val="2"/>
                <w:lang w:eastAsia="ko-KR"/>
              </w:rPr>
            </w:pPr>
            <w:r>
              <w:rPr>
                <w:rFonts w:eastAsia="Malgun Gothic" w:hint="eastAsia"/>
                <w:lang w:eastAsia="ko-KR"/>
              </w:rPr>
              <w:t>2 Rx for NR bands that mandates 4 Rx</w:t>
            </w:r>
          </w:p>
          <w:p w14:paraId="163153D9" w14:textId="77777777" w:rsidR="009E7CC0" w:rsidRDefault="009E7CC0" w:rsidP="009E7CC0">
            <w:pPr>
              <w:rPr>
                <w:rFonts w:eastAsia="Malgun Gothic"/>
                <w:lang w:eastAsia="ko-KR"/>
              </w:rPr>
            </w:pPr>
            <w:r>
              <w:rPr>
                <w:rFonts w:eastAsia="Malgun Gothic" w:hint="eastAsia"/>
                <w:lang w:eastAsia="ko-KR"/>
              </w:rPr>
              <w:t>For FR2,</w:t>
            </w:r>
          </w:p>
          <w:p w14:paraId="77089AEB" w14:textId="77777777" w:rsidR="009E7CC0" w:rsidRDefault="009E7CC0" w:rsidP="001F7E45">
            <w:pPr>
              <w:pStyle w:val="ListParagraph"/>
              <w:numPr>
                <w:ilvl w:val="0"/>
                <w:numId w:val="16"/>
              </w:numPr>
              <w:rPr>
                <w:rFonts w:ascii="Arial" w:eastAsia="Malgun Gothic" w:hAnsi="Arial" w:cs="Arial"/>
                <w:kern w:val="2"/>
                <w:lang w:eastAsia="ko-KR"/>
              </w:rPr>
            </w:pPr>
            <w:r>
              <w:rPr>
                <w:rFonts w:eastAsia="Malgun Gothic" w:hint="eastAsia"/>
                <w:lang w:eastAsia="ko-KR"/>
              </w:rPr>
              <w:t>BW: 100MHz</w:t>
            </w:r>
          </w:p>
          <w:p w14:paraId="44F26F65" w14:textId="5521EDBD" w:rsidR="009E7CC0" w:rsidRPr="001F7E45" w:rsidRDefault="009E7CC0" w:rsidP="001F7E45">
            <w:pPr>
              <w:pStyle w:val="ListParagraph"/>
              <w:numPr>
                <w:ilvl w:val="0"/>
                <w:numId w:val="16"/>
              </w:numPr>
              <w:rPr>
                <w:rFonts w:eastAsia="Malgun Gothic"/>
                <w:lang w:eastAsia="ko-KR"/>
              </w:rPr>
            </w:pPr>
            <w:r>
              <w:rPr>
                <w:rFonts w:eastAsia="Malgun Gothic" w:hint="eastAsia"/>
                <w:lang w:eastAsia="ko-KR"/>
              </w:rPr>
              <w:t>No relaxation for Rx</w:t>
            </w:r>
          </w:p>
        </w:tc>
      </w:tr>
      <w:tr w:rsidR="009E7CC0" w14:paraId="20CF607C" w14:textId="77777777" w:rsidTr="00755377">
        <w:tc>
          <w:tcPr>
            <w:tcW w:w="1975" w:type="dxa"/>
            <w:tcBorders>
              <w:top w:val="single" w:sz="4" w:space="0" w:color="auto"/>
              <w:left w:val="single" w:sz="4" w:space="0" w:color="auto"/>
              <w:bottom w:val="single" w:sz="4" w:space="0" w:color="auto"/>
              <w:right w:val="single" w:sz="4" w:space="0" w:color="auto"/>
            </w:tcBorders>
          </w:tcPr>
          <w:p w14:paraId="2A8803BD" w14:textId="0E894A9F" w:rsidR="009E7CC0" w:rsidRDefault="002F0145" w:rsidP="007E5C80">
            <w:r>
              <w:t>CMCC</w:t>
            </w:r>
          </w:p>
        </w:tc>
        <w:tc>
          <w:tcPr>
            <w:tcW w:w="7437" w:type="dxa"/>
            <w:tcBorders>
              <w:top w:val="single" w:sz="4" w:space="0" w:color="auto"/>
              <w:left w:val="single" w:sz="4" w:space="0" w:color="auto"/>
              <w:bottom w:val="single" w:sz="4" w:space="0" w:color="auto"/>
              <w:right w:val="single" w:sz="4" w:space="0" w:color="auto"/>
            </w:tcBorders>
          </w:tcPr>
          <w:p w14:paraId="3F043E1B" w14:textId="3A228234" w:rsidR="009E7CC0" w:rsidRDefault="007D6C59" w:rsidP="007E5C80">
            <w:r>
              <w:t xml:space="preserve">At least </w:t>
            </w:r>
            <w:r w:rsidR="00104448">
              <w:t xml:space="preserve">to </w:t>
            </w:r>
            <w:r>
              <w:t xml:space="preserve">the </w:t>
            </w:r>
            <w:r w:rsidR="00104448">
              <w:t xml:space="preserve">BW, we </w:t>
            </w:r>
            <w:r w:rsidR="00F74D69">
              <w:t xml:space="preserve">do not see any strong reason to </w:t>
            </w:r>
            <w:r w:rsidR="007E2E10">
              <w:t xml:space="preserve">preclude </w:t>
            </w:r>
            <w:r w:rsidR="004B46F7">
              <w:t>diverse bandwidth after R15</w:t>
            </w:r>
            <w:r w:rsidR="00354B43">
              <w:t xml:space="preserve">, considering NR has to accommodate </w:t>
            </w:r>
            <w:r w:rsidR="004D2CBF">
              <w:t>UEs</w:t>
            </w:r>
            <w:r w:rsidR="006A7E2D">
              <w:t xml:space="preserve"> with lower data throughput.</w:t>
            </w:r>
          </w:p>
        </w:tc>
      </w:tr>
      <w:tr w:rsidR="0063207E" w14:paraId="5525781E" w14:textId="77777777" w:rsidTr="0063207E">
        <w:tc>
          <w:tcPr>
            <w:tcW w:w="1975" w:type="dxa"/>
          </w:tcPr>
          <w:p w14:paraId="09634026" w14:textId="77777777" w:rsidR="0063207E" w:rsidRDefault="0063207E" w:rsidP="000860CB">
            <w:r>
              <w:rPr>
                <w:rFonts w:hint="eastAsia"/>
                <w:lang w:eastAsia="zh-CN"/>
              </w:rPr>
              <w:t>X</w:t>
            </w:r>
            <w:r>
              <w:rPr>
                <w:lang w:eastAsia="zh-CN"/>
              </w:rPr>
              <w:t>iaomi</w:t>
            </w:r>
          </w:p>
        </w:tc>
        <w:tc>
          <w:tcPr>
            <w:tcW w:w="7437" w:type="dxa"/>
          </w:tcPr>
          <w:p w14:paraId="3FA09924" w14:textId="77777777" w:rsidR="0063207E" w:rsidRDefault="0063207E" w:rsidP="000860CB">
            <w:pPr>
              <w:pStyle w:val="ListParagraph"/>
              <w:numPr>
                <w:ilvl w:val="0"/>
                <w:numId w:val="21"/>
              </w:numPr>
            </w:pPr>
            <w:r>
              <w:rPr>
                <w:lang w:eastAsia="zh-CN"/>
              </w:rPr>
              <w:t xml:space="preserve">At least 2 Rx for </w:t>
            </w:r>
            <w:r>
              <w:t>low-tier smartphone for FR1</w:t>
            </w:r>
          </w:p>
          <w:p w14:paraId="0F1FE1C8" w14:textId="77777777" w:rsidR="0063207E" w:rsidRDefault="0063207E" w:rsidP="000860CB">
            <w:pPr>
              <w:pStyle w:val="ListParagraph"/>
              <w:numPr>
                <w:ilvl w:val="0"/>
                <w:numId w:val="21"/>
              </w:numPr>
              <w:rPr>
                <w:lang w:eastAsia="zh-CN"/>
              </w:rPr>
            </w:pPr>
            <w:r>
              <w:rPr>
                <w:rFonts w:eastAsiaTheme="minorEastAsia" w:hint="eastAsia"/>
                <w:lang w:eastAsia="zh-CN"/>
              </w:rPr>
              <w:t>4</w:t>
            </w:r>
            <w:r>
              <w:rPr>
                <w:rFonts w:eastAsiaTheme="minorEastAsia"/>
                <w:lang w:eastAsia="zh-CN"/>
              </w:rPr>
              <w:t>0M for low cost device</w:t>
            </w:r>
          </w:p>
        </w:tc>
      </w:tr>
      <w:tr w:rsidR="009A2921" w14:paraId="185BA9EE" w14:textId="77777777" w:rsidTr="0063207E">
        <w:tc>
          <w:tcPr>
            <w:tcW w:w="1975" w:type="dxa"/>
          </w:tcPr>
          <w:p w14:paraId="4AF0B03F" w14:textId="7F083271" w:rsidR="009A2921" w:rsidRDefault="009A2921" w:rsidP="009A2921">
            <w:pPr>
              <w:rPr>
                <w:lang w:eastAsia="zh-CN"/>
              </w:rPr>
            </w:pPr>
            <w:r>
              <w:rPr>
                <w:rFonts w:eastAsia="MS Gothic" w:hint="eastAsia"/>
              </w:rPr>
              <w:t>Huawei/</w:t>
            </w:r>
            <w:proofErr w:type="spellStart"/>
            <w:r>
              <w:rPr>
                <w:rFonts w:eastAsia="MS Gothic" w:hint="eastAsia"/>
              </w:rPr>
              <w:t>HiSilicon</w:t>
            </w:r>
            <w:proofErr w:type="spellEnd"/>
          </w:p>
        </w:tc>
        <w:tc>
          <w:tcPr>
            <w:tcW w:w="7437" w:type="dxa"/>
          </w:tcPr>
          <w:p w14:paraId="0EA62EBC" w14:textId="78840911" w:rsidR="009A2921" w:rsidRDefault="009A2921" w:rsidP="00D31B3C">
            <w:pPr>
              <w:rPr>
                <w:lang w:eastAsia="zh-CN"/>
              </w:rPr>
            </w:pPr>
            <w:r w:rsidRPr="00D31B3C">
              <w:rPr>
                <w:rFonts w:eastAsia="MS Gothic" w:hint="eastAsia"/>
              </w:rPr>
              <w:t>No relaxations in Rel-16</w:t>
            </w:r>
          </w:p>
        </w:tc>
      </w:tr>
      <w:tr w:rsidR="00E22B37" w14:paraId="2242A093" w14:textId="77777777" w:rsidTr="00E22B37">
        <w:tc>
          <w:tcPr>
            <w:tcW w:w="1975" w:type="dxa"/>
          </w:tcPr>
          <w:p w14:paraId="56EAD90B" w14:textId="77777777" w:rsidR="00E22B37" w:rsidRDefault="00E22B37" w:rsidP="00F02B85">
            <w:r>
              <w:rPr>
                <w:lang w:eastAsia="zh-CN"/>
              </w:rPr>
              <w:t>Deutsche Telekom</w:t>
            </w:r>
          </w:p>
        </w:tc>
        <w:tc>
          <w:tcPr>
            <w:tcW w:w="7437" w:type="dxa"/>
          </w:tcPr>
          <w:p w14:paraId="0A9571FD" w14:textId="77777777" w:rsidR="00E22B37" w:rsidRDefault="00E22B37" w:rsidP="00F02B85">
            <w:r>
              <w:t>Similar to TIM, ORANGE and Telstra we do not see any need for any Rel-16 relaxation.</w:t>
            </w:r>
          </w:p>
        </w:tc>
      </w:tr>
      <w:tr w:rsidR="00D91832" w14:paraId="7B37BA41" w14:textId="77777777" w:rsidTr="00E22B37">
        <w:tc>
          <w:tcPr>
            <w:tcW w:w="1975" w:type="dxa"/>
          </w:tcPr>
          <w:p w14:paraId="2572616C" w14:textId="7C3B4F9D" w:rsidR="00D91832" w:rsidRDefault="00D91832" w:rsidP="00F02B85">
            <w:pPr>
              <w:rPr>
                <w:lang w:eastAsia="zh-CN"/>
              </w:rPr>
            </w:pPr>
            <w:r>
              <w:rPr>
                <w:lang w:eastAsia="zh-CN"/>
              </w:rPr>
              <w:t>Vodafone</w:t>
            </w:r>
          </w:p>
        </w:tc>
        <w:tc>
          <w:tcPr>
            <w:tcW w:w="7437" w:type="dxa"/>
          </w:tcPr>
          <w:p w14:paraId="3010451A" w14:textId="4DB05496" w:rsidR="00D91832" w:rsidRDefault="00072A61" w:rsidP="00F02B85">
            <w:r>
              <w:t>No need for Rel-16. Reducing Rx antennas reduces performance in networks, so channel bandwidth reduction may be more appropriate at the time where we decide to do it, as long as such devices then do not impact system performance.</w:t>
            </w:r>
          </w:p>
        </w:tc>
      </w:tr>
      <w:tr w:rsidR="00A61252" w14:paraId="25A042A4" w14:textId="77777777" w:rsidTr="00E22B37">
        <w:tc>
          <w:tcPr>
            <w:tcW w:w="1975" w:type="dxa"/>
          </w:tcPr>
          <w:p w14:paraId="5F893D6D" w14:textId="4883DE00" w:rsidR="00A61252" w:rsidRDefault="00A61252" w:rsidP="00F02B85">
            <w:pPr>
              <w:rPr>
                <w:lang w:eastAsia="zh-CN"/>
              </w:rPr>
            </w:pPr>
            <w:r>
              <w:rPr>
                <w:lang w:eastAsia="zh-CN"/>
              </w:rPr>
              <w:t>OnePlus</w:t>
            </w:r>
          </w:p>
        </w:tc>
        <w:tc>
          <w:tcPr>
            <w:tcW w:w="7437" w:type="dxa"/>
          </w:tcPr>
          <w:p w14:paraId="5FAF1782" w14:textId="77777777" w:rsidR="00A61252" w:rsidRDefault="00A61252" w:rsidP="00A61252">
            <w:r>
              <w:t>FR1:</w:t>
            </w:r>
          </w:p>
          <w:p w14:paraId="5B25BA8E" w14:textId="77777777" w:rsidR="00A61252" w:rsidRDefault="00A61252" w:rsidP="00A61252">
            <w:r>
              <w:t xml:space="preserve">  BW&lt;= 50Mhz </w:t>
            </w:r>
          </w:p>
          <w:p w14:paraId="2F067416" w14:textId="5172BBBE" w:rsidR="00A61252" w:rsidRDefault="00A61252" w:rsidP="00A61252">
            <w:r>
              <w:t xml:space="preserve">  Rx&lt;= 2 Rx</w:t>
            </w:r>
          </w:p>
        </w:tc>
      </w:tr>
      <w:tr w:rsidR="00E3788B" w:rsidRPr="00056FF3" w14:paraId="2E3E0606" w14:textId="77777777" w:rsidTr="00E22B37">
        <w:tc>
          <w:tcPr>
            <w:tcW w:w="1975" w:type="dxa"/>
          </w:tcPr>
          <w:p w14:paraId="4B652F96" w14:textId="1C79E51B" w:rsidR="00E3788B" w:rsidRDefault="00E3788B" w:rsidP="00F02B85">
            <w:pPr>
              <w:rPr>
                <w:lang w:eastAsia="zh-CN"/>
              </w:rPr>
            </w:pPr>
            <w:r>
              <w:rPr>
                <w:rFonts w:hint="eastAsia"/>
                <w:lang w:eastAsia="zh-CN"/>
              </w:rPr>
              <w:t>vivo</w:t>
            </w:r>
          </w:p>
        </w:tc>
        <w:tc>
          <w:tcPr>
            <w:tcW w:w="7437" w:type="dxa"/>
          </w:tcPr>
          <w:p w14:paraId="39C669C5" w14:textId="6AC13DA5" w:rsidR="00E3788B" w:rsidRDefault="00E3788B" w:rsidP="00A61252">
            <w:pPr>
              <w:rPr>
                <w:lang w:eastAsia="zh-CN"/>
              </w:rPr>
            </w:pPr>
            <w:r>
              <w:rPr>
                <w:lang w:eastAsia="zh-CN"/>
              </w:rPr>
              <w:t>A</w:t>
            </w:r>
            <w:r>
              <w:rPr>
                <w:rFonts w:hint="eastAsia"/>
                <w:lang w:eastAsia="zh-CN"/>
              </w:rPr>
              <w:t xml:space="preserve">llow 2Rx implementation in </w:t>
            </w:r>
            <w:r w:rsidR="00562B14">
              <w:rPr>
                <w:rFonts w:hint="eastAsia"/>
                <w:lang w:eastAsia="zh-CN"/>
              </w:rPr>
              <w:t>mid and high bands</w:t>
            </w:r>
            <w:r>
              <w:rPr>
                <w:rFonts w:hint="eastAsia"/>
                <w:lang w:eastAsia="zh-CN"/>
              </w:rPr>
              <w:t xml:space="preserve"> of FR1</w:t>
            </w:r>
          </w:p>
          <w:p w14:paraId="448856FA" w14:textId="77777777" w:rsidR="007D178A" w:rsidRDefault="007D178A" w:rsidP="00A61252">
            <w:pPr>
              <w:rPr>
                <w:lang w:eastAsia="zh-CN"/>
              </w:rPr>
            </w:pPr>
            <w:r>
              <w:rPr>
                <w:rFonts w:hint="eastAsia"/>
                <w:lang w:eastAsia="zh-CN"/>
              </w:rPr>
              <w:t xml:space="preserve">Allow </w:t>
            </w:r>
            <w:r w:rsidR="00056FF3">
              <w:rPr>
                <w:rFonts w:hint="eastAsia"/>
                <w:lang w:eastAsia="zh-CN"/>
              </w:rPr>
              <w:t>UE capability of BW</w:t>
            </w:r>
            <w:r>
              <w:rPr>
                <w:rFonts w:hint="eastAsia"/>
                <w:lang w:eastAsia="zh-CN"/>
              </w:rPr>
              <w:t>&lt;100MHz in FR1</w:t>
            </w:r>
          </w:p>
          <w:p w14:paraId="2EC3000F" w14:textId="77777777" w:rsidR="00056FF3" w:rsidRDefault="00056FF3" w:rsidP="001F7E45">
            <w:pPr>
              <w:ind w:leftChars="100" w:left="200"/>
              <w:rPr>
                <w:lang w:eastAsia="zh-CN"/>
              </w:rPr>
            </w:pPr>
            <w:r>
              <w:rPr>
                <w:rFonts w:hint="eastAsia"/>
                <w:lang w:eastAsia="zh-CN"/>
              </w:rPr>
              <w:t>Decoupled DL and UL maximum BW</w:t>
            </w:r>
          </w:p>
          <w:p w14:paraId="03DF72A6" w14:textId="24D2B18B" w:rsidR="00056FF3" w:rsidRDefault="00562B14" w:rsidP="001F7E45">
            <w:pPr>
              <w:ind w:leftChars="100" w:left="200"/>
              <w:rPr>
                <w:lang w:eastAsia="zh-CN"/>
              </w:rPr>
            </w:pPr>
            <w:r>
              <w:rPr>
                <w:rFonts w:hint="eastAsia"/>
                <w:lang w:eastAsia="zh-CN"/>
              </w:rPr>
              <w:t>40MHz/60MHz BW can be considered, details FFS</w:t>
            </w:r>
          </w:p>
        </w:tc>
      </w:tr>
      <w:tr w:rsidR="00567422" w:rsidRPr="00056FF3" w14:paraId="745F2325" w14:textId="77777777" w:rsidTr="00E22B37">
        <w:tc>
          <w:tcPr>
            <w:tcW w:w="1975" w:type="dxa"/>
          </w:tcPr>
          <w:p w14:paraId="45ECFC21" w14:textId="13B2D074" w:rsidR="00567422" w:rsidRDefault="00567422" w:rsidP="00567422">
            <w:pPr>
              <w:rPr>
                <w:lang w:eastAsia="zh-CN"/>
              </w:rPr>
            </w:pPr>
            <w:r>
              <w:t>MediaTek</w:t>
            </w:r>
          </w:p>
        </w:tc>
        <w:tc>
          <w:tcPr>
            <w:tcW w:w="7437" w:type="dxa"/>
          </w:tcPr>
          <w:p w14:paraId="2F914DB7" w14:textId="4DF3B919" w:rsidR="00567422" w:rsidRDefault="00567422" w:rsidP="00567422">
            <w:pPr>
              <w:rPr>
                <w:lang w:eastAsia="zh-CN"/>
              </w:rPr>
            </w:pPr>
            <w:r>
              <w:t>No relaxation in Rel-16</w:t>
            </w:r>
          </w:p>
        </w:tc>
      </w:tr>
      <w:tr w:rsidR="00C8708C" w:rsidRPr="00056FF3" w14:paraId="44FDA0B7" w14:textId="77777777" w:rsidTr="00E22B37">
        <w:tc>
          <w:tcPr>
            <w:tcW w:w="1975" w:type="dxa"/>
          </w:tcPr>
          <w:p w14:paraId="01EDEB57" w14:textId="6EB34681" w:rsidR="00C8708C" w:rsidRDefault="00C8708C" w:rsidP="00567422">
            <w:r>
              <w:t>FUTUREWEI</w:t>
            </w:r>
          </w:p>
        </w:tc>
        <w:tc>
          <w:tcPr>
            <w:tcW w:w="7437" w:type="dxa"/>
          </w:tcPr>
          <w:p w14:paraId="1F6A1D95" w14:textId="4938EF4A" w:rsidR="00C8708C" w:rsidRDefault="00C8708C" w:rsidP="00567422">
            <w:r w:rsidRPr="00C8708C">
              <w:t xml:space="preserve">Do not develop lower-tier NR </w:t>
            </w:r>
            <w:proofErr w:type="spellStart"/>
            <w:r w:rsidRPr="00C8708C">
              <w:t>eMBB</w:t>
            </w:r>
            <w:proofErr w:type="spellEnd"/>
            <w:r w:rsidRPr="00C8708C">
              <w:t xml:space="preserve"> smartphones in Rel-16</w:t>
            </w:r>
          </w:p>
        </w:tc>
      </w:tr>
      <w:tr w:rsidR="001B3CDF" w:rsidRPr="00056FF3" w14:paraId="37C9CA3C" w14:textId="77777777" w:rsidTr="00E22B37">
        <w:tc>
          <w:tcPr>
            <w:tcW w:w="1975" w:type="dxa"/>
          </w:tcPr>
          <w:p w14:paraId="5DE0FF7C" w14:textId="53602EFF" w:rsidR="001B3CDF" w:rsidRDefault="001B3CDF" w:rsidP="00567422">
            <w:pPr>
              <w:rPr>
                <w:lang w:eastAsia="zh-CN"/>
              </w:rPr>
            </w:pPr>
            <w:r>
              <w:rPr>
                <w:rFonts w:hint="eastAsia"/>
                <w:lang w:eastAsia="zh-CN"/>
              </w:rPr>
              <w:t>China Unicom</w:t>
            </w:r>
          </w:p>
        </w:tc>
        <w:tc>
          <w:tcPr>
            <w:tcW w:w="7437" w:type="dxa"/>
          </w:tcPr>
          <w:p w14:paraId="4091B77A" w14:textId="77777777" w:rsidR="001B3CDF" w:rsidRDefault="001B3CDF" w:rsidP="001B3CDF">
            <w:pPr>
              <w:rPr>
                <w:lang w:eastAsia="zh-CN"/>
              </w:rPr>
            </w:pPr>
            <w:r>
              <w:rPr>
                <w:rFonts w:hint="eastAsia"/>
                <w:lang w:eastAsia="zh-CN"/>
              </w:rPr>
              <w:t>Only restrict</w:t>
            </w:r>
            <w:r>
              <w:rPr>
                <w:lang w:eastAsia="zh-CN"/>
              </w:rPr>
              <w:t>ed</w:t>
            </w:r>
            <w:r>
              <w:rPr>
                <w:rFonts w:hint="eastAsia"/>
                <w:lang w:eastAsia="zh-CN"/>
              </w:rPr>
              <w:t xml:space="preserve"> to </w:t>
            </w:r>
            <w:r>
              <w:rPr>
                <w:lang w:eastAsia="zh-CN"/>
              </w:rPr>
              <w:t>very limited parameters</w:t>
            </w:r>
            <w:r w:rsidR="00AF4F5D">
              <w:rPr>
                <w:lang w:eastAsia="zh-CN"/>
              </w:rPr>
              <w:t>.</w:t>
            </w:r>
          </w:p>
          <w:p w14:paraId="1BB632DB" w14:textId="59A37166" w:rsidR="00AF4F5D" w:rsidRPr="00C8708C" w:rsidRDefault="00AF4F5D" w:rsidP="001B3CDF">
            <w:pPr>
              <w:rPr>
                <w:lang w:eastAsia="zh-CN"/>
              </w:rPr>
            </w:pPr>
            <w:r>
              <w:rPr>
                <w:lang w:eastAsia="zh-CN"/>
              </w:rPr>
              <w:t>Focus on lower bandwidths NR devices for vertical industries.</w:t>
            </w:r>
          </w:p>
        </w:tc>
      </w:tr>
      <w:tr w:rsidR="005263F8" w:rsidRPr="00056FF3" w14:paraId="257228C3" w14:textId="77777777" w:rsidTr="00E22B37">
        <w:tc>
          <w:tcPr>
            <w:tcW w:w="1975" w:type="dxa"/>
          </w:tcPr>
          <w:p w14:paraId="287BCDBA" w14:textId="279276A4" w:rsidR="005263F8" w:rsidRDefault="005263F8" w:rsidP="00567422">
            <w:pPr>
              <w:rPr>
                <w:lang w:eastAsia="zh-CN"/>
              </w:rPr>
            </w:pPr>
            <w:proofErr w:type="spellStart"/>
            <w:r>
              <w:rPr>
                <w:rFonts w:hint="eastAsia"/>
                <w:lang w:eastAsia="zh-CN"/>
              </w:rPr>
              <w:t>Spreadtrum</w:t>
            </w:r>
            <w:proofErr w:type="spellEnd"/>
          </w:p>
        </w:tc>
        <w:tc>
          <w:tcPr>
            <w:tcW w:w="7437" w:type="dxa"/>
          </w:tcPr>
          <w:p w14:paraId="30902898" w14:textId="5E93B442" w:rsidR="005263F8" w:rsidRPr="009C3CF2" w:rsidRDefault="005263F8" w:rsidP="001B3CDF">
            <w:pPr>
              <w:rPr>
                <w:highlight w:val="yellow"/>
                <w:lang w:eastAsia="zh-CN"/>
              </w:rPr>
            </w:pPr>
            <w:r w:rsidRPr="009C3CF2">
              <w:t>No relaxations in Rel</w:t>
            </w:r>
            <w:r w:rsidR="00C31471" w:rsidRPr="009C3CF2">
              <w:t>-</w:t>
            </w:r>
            <w:r w:rsidRPr="009C3CF2">
              <w:t>16.</w:t>
            </w:r>
          </w:p>
        </w:tc>
      </w:tr>
      <w:tr w:rsidR="000F4F6A" w:rsidRPr="00056FF3" w14:paraId="44F032D3" w14:textId="77777777" w:rsidTr="00E22B37">
        <w:tc>
          <w:tcPr>
            <w:tcW w:w="1975" w:type="dxa"/>
          </w:tcPr>
          <w:p w14:paraId="0F9F2389" w14:textId="07155777" w:rsidR="000F4F6A" w:rsidRDefault="000F4F6A" w:rsidP="00567422">
            <w:pPr>
              <w:rPr>
                <w:lang w:eastAsia="zh-CN"/>
              </w:rPr>
            </w:pPr>
            <w:r>
              <w:rPr>
                <w:lang w:eastAsia="zh-CN"/>
              </w:rPr>
              <w:t>TCL Communication</w:t>
            </w:r>
          </w:p>
        </w:tc>
        <w:tc>
          <w:tcPr>
            <w:tcW w:w="7437" w:type="dxa"/>
          </w:tcPr>
          <w:p w14:paraId="67230127" w14:textId="201BD66B" w:rsidR="000F4F6A" w:rsidRPr="009C3CF2" w:rsidRDefault="000F4F6A" w:rsidP="001B3CDF">
            <w:r>
              <w:t>BW ~50MHz and 2 layers support. Potentially MAC (HARQ) and Layer 2 limitations if on-chip memory ad die size can be improved.</w:t>
            </w:r>
          </w:p>
        </w:tc>
      </w:tr>
      <w:tr w:rsidR="003C1C25" w:rsidRPr="00056FF3" w14:paraId="26A86EAB" w14:textId="77777777" w:rsidTr="00E22B37">
        <w:tc>
          <w:tcPr>
            <w:tcW w:w="1975" w:type="dxa"/>
          </w:tcPr>
          <w:p w14:paraId="00CE7142" w14:textId="79B3C77F" w:rsidR="003C1C25" w:rsidRDefault="003C1C25" w:rsidP="00567422">
            <w:pPr>
              <w:rPr>
                <w:lang w:eastAsia="zh-CN"/>
              </w:rPr>
            </w:pPr>
            <w:r>
              <w:rPr>
                <w:lang w:eastAsia="zh-CN"/>
              </w:rPr>
              <w:lastRenderedPageBreak/>
              <w:t>Ericsson</w:t>
            </w:r>
          </w:p>
        </w:tc>
        <w:tc>
          <w:tcPr>
            <w:tcW w:w="7437" w:type="dxa"/>
          </w:tcPr>
          <w:p w14:paraId="0ADBA07C" w14:textId="7ADD5DB0" w:rsidR="003C1C25" w:rsidRDefault="003C1C25" w:rsidP="001B3CDF">
            <w:r>
              <w:t>Similar as discussed in NR Light, we believe that e.g. reduction of bandwidth and RX antennas can bring the cost down. This can be discussed more in Rel-17 time frame.</w:t>
            </w:r>
          </w:p>
        </w:tc>
      </w:tr>
      <w:tr w:rsidR="006B1BF6" w:rsidRPr="00056FF3" w14:paraId="590FB9F5" w14:textId="77777777" w:rsidTr="00E22B37">
        <w:tc>
          <w:tcPr>
            <w:tcW w:w="1975" w:type="dxa"/>
          </w:tcPr>
          <w:p w14:paraId="554482DE" w14:textId="5134858C" w:rsidR="006B1BF6" w:rsidRDefault="006B1BF6" w:rsidP="00567422">
            <w:pPr>
              <w:rPr>
                <w:lang w:eastAsia="zh-CN"/>
              </w:rPr>
            </w:pPr>
            <w:r>
              <w:rPr>
                <w:lang w:eastAsia="zh-CN"/>
              </w:rPr>
              <w:t>Motorola Mobility, Lenovo</w:t>
            </w:r>
          </w:p>
        </w:tc>
        <w:tc>
          <w:tcPr>
            <w:tcW w:w="7437" w:type="dxa"/>
          </w:tcPr>
          <w:p w14:paraId="405D5EEE" w14:textId="21BE7B31" w:rsidR="006B1BF6" w:rsidRDefault="006B1BF6" w:rsidP="001B3CDF">
            <w:r>
              <w:t>The Qualcomm proposal is worthy of consideration.</w:t>
            </w:r>
          </w:p>
        </w:tc>
      </w:tr>
    </w:tbl>
    <w:p w14:paraId="54E47883" w14:textId="3138A733" w:rsidR="00D76BF4" w:rsidRPr="001B3CDF" w:rsidRDefault="00D76BF4" w:rsidP="00D76BF4">
      <w:pPr>
        <w:rPr>
          <w:rFonts w:asciiTheme="minorHAnsi" w:eastAsiaTheme="minorHAnsi" w:hAnsiTheme="minorHAnsi" w:cstheme="minorBidi"/>
          <w:sz w:val="22"/>
          <w:szCs w:val="22"/>
        </w:rPr>
      </w:pPr>
    </w:p>
    <w:p w14:paraId="5BF0251C" w14:textId="77777777" w:rsidR="00D76BF4" w:rsidRDefault="00D76BF4" w:rsidP="00D76BF4">
      <w:pPr>
        <w:spacing w:after="0"/>
        <w:rPr>
          <w:rFonts w:eastAsia="MS Mincho"/>
          <w:lang w:val="en-US"/>
        </w:rPr>
      </w:pPr>
    </w:p>
    <w:p w14:paraId="26CC961D" w14:textId="04896064" w:rsidR="00D76BF4" w:rsidRPr="00D76BF4" w:rsidRDefault="00D76BF4" w:rsidP="00D76BF4">
      <w:pPr>
        <w:pStyle w:val="Heading2"/>
        <w:rPr>
          <w:lang w:val="en-US"/>
        </w:rPr>
      </w:pPr>
      <w:r w:rsidRPr="00D76BF4">
        <w:rPr>
          <w:lang w:val="en-US"/>
        </w:rPr>
        <w:t>Specification impact of lower capability definitions</w:t>
      </w:r>
    </w:p>
    <w:p w14:paraId="11A7A271" w14:textId="294A5B23" w:rsidR="00D76BF4" w:rsidRPr="00602DF2" w:rsidRDefault="00AB39F8" w:rsidP="00D76BF4">
      <w:r>
        <w:rPr>
          <w:lang w:val="en-US"/>
        </w:rPr>
        <w:t>(</w:t>
      </w:r>
      <w:r w:rsidR="0043527A">
        <w:rPr>
          <w:lang w:val="en-US"/>
        </w:rPr>
        <w:t>Note</w:t>
      </w:r>
      <w:r>
        <w:rPr>
          <w:lang w:val="en-US"/>
        </w:rPr>
        <w:t>:</w:t>
      </w:r>
      <w:r w:rsidR="00762E93">
        <w:rPr>
          <w:lang w:val="en-US"/>
        </w:rPr>
        <w:t xml:space="preserve"> Rel-16 specification changes </w:t>
      </w:r>
      <w:r w:rsidR="00EC117C">
        <w:rPr>
          <w:lang w:val="en-US"/>
        </w:rPr>
        <w:t xml:space="preserve">would </w:t>
      </w:r>
      <w:r w:rsidR="00762E93">
        <w:rPr>
          <w:lang w:val="en-US"/>
        </w:rPr>
        <w:t>need to</w:t>
      </w:r>
      <w:r w:rsidR="00020D7A">
        <w:rPr>
          <w:lang w:val="en-US"/>
        </w:rPr>
        <w:t xml:space="preserve"> be</w:t>
      </w:r>
      <w:r w:rsidR="00762E93">
        <w:t xml:space="preserve"> minimized to avoid addi</w:t>
      </w:r>
      <w:r w:rsidR="00AC6DD4">
        <w:t>tional</w:t>
      </w:r>
      <w:r w:rsidR="00762E93">
        <w:t xml:space="preserve"> RAN1/2/4 wo</w:t>
      </w:r>
      <w:r w:rsidR="00AC6DD4">
        <w:t>r</w:t>
      </w:r>
      <w:r w:rsidR="00762E93">
        <w:t>kload</w:t>
      </w:r>
      <w:r w:rsidR="00AC6DD4">
        <w:t>.)</w:t>
      </w:r>
      <w:r w:rsidR="00762E93">
        <w:t xml:space="preserve"> </w:t>
      </w:r>
    </w:p>
    <w:p w14:paraId="670F7C99" w14:textId="77777777" w:rsidR="00D76BF4" w:rsidRDefault="00D76BF4" w:rsidP="00D76BF4">
      <w:pPr>
        <w:rPr>
          <w:color w:val="auto"/>
          <w:lang w:val="en-US" w:eastAsia="en-US"/>
        </w:rPr>
      </w:pPr>
    </w:p>
    <w:tbl>
      <w:tblPr>
        <w:tblStyle w:val="TableGrid"/>
        <w:tblW w:w="0" w:type="auto"/>
        <w:tblLook w:val="04A0" w:firstRow="1" w:lastRow="0" w:firstColumn="1" w:lastColumn="0" w:noHBand="0" w:noVBand="1"/>
      </w:tblPr>
      <w:tblGrid>
        <w:gridCol w:w="1975"/>
        <w:gridCol w:w="7437"/>
      </w:tblGrid>
      <w:tr w:rsidR="00D76BF4" w14:paraId="6D557270" w14:textId="77777777" w:rsidTr="00755377">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2BF896" w14:textId="77777777" w:rsidR="00D76BF4" w:rsidRPr="00DE4C95" w:rsidRDefault="00D76BF4" w:rsidP="00755377">
            <w:pPr>
              <w:jc w:val="center"/>
              <w:rPr>
                <w:b/>
                <w:bCs/>
              </w:rPr>
            </w:pPr>
            <w:r w:rsidRPr="00DE4C95">
              <w:rPr>
                <w:b/>
                <w:bCs/>
              </w:rPr>
              <w:t>Company</w:t>
            </w:r>
          </w:p>
        </w:tc>
        <w:tc>
          <w:tcPr>
            <w:tcW w:w="7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EC67C3" w14:textId="77777777" w:rsidR="00D76BF4" w:rsidRPr="00DE4C95" w:rsidRDefault="00D76BF4" w:rsidP="00755377">
            <w:pPr>
              <w:jc w:val="center"/>
              <w:rPr>
                <w:b/>
                <w:bCs/>
              </w:rPr>
            </w:pPr>
            <w:r w:rsidRPr="00DE4C95">
              <w:rPr>
                <w:b/>
                <w:bCs/>
              </w:rPr>
              <w:t xml:space="preserve">Input on </w:t>
            </w:r>
            <w:r>
              <w:rPr>
                <w:b/>
                <w:bCs/>
              </w:rPr>
              <w:t>capabilities and parameter range</w:t>
            </w:r>
          </w:p>
        </w:tc>
      </w:tr>
      <w:tr w:rsidR="00AA4B17" w14:paraId="0A4E6F9B" w14:textId="77777777" w:rsidTr="00755377">
        <w:tc>
          <w:tcPr>
            <w:tcW w:w="1975" w:type="dxa"/>
            <w:tcBorders>
              <w:top w:val="single" w:sz="4" w:space="0" w:color="auto"/>
              <w:left w:val="single" w:sz="4" w:space="0" w:color="auto"/>
              <w:bottom w:val="single" w:sz="4" w:space="0" w:color="auto"/>
              <w:right w:val="single" w:sz="4" w:space="0" w:color="auto"/>
            </w:tcBorders>
          </w:tcPr>
          <w:p w14:paraId="02142149" w14:textId="6A848F29" w:rsidR="00AA4B17" w:rsidRDefault="0042765B" w:rsidP="00AA4B17">
            <w:r>
              <w:t>OPPO</w:t>
            </w:r>
          </w:p>
        </w:tc>
        <w:tc>
          <w:tcPr>
            <w:tcW w:w="7437" w:type="dxa"/>
            <w:tcBorders>
              <w:top w:val="single" w:sz="4" w:space="0" w:color="auto"/>
              <w:left w:val="single" w:sz="4" w:space="0" w:color="auto"/>
              <w:bottom w:val="single" w:sz="4" w:space="0" w:color="auto"/>
              <w:right w:val="single" w:sz="4" w:space="0" w:color="auto"/>
            </w:tcBorders>
          </w:tcPr>
          <w:p w14:paraId="5855C481" w14:textId="07B01E2A" w:rsidR="00F70478" w:rsidRDefault="0042765B" w:rsidP="0042765B">
            <w:pPr>
              <w:pStyle w:val="ListParagraph"/>
              <w:numPr>
                <w:ilvl w:val="0"/>
                <w:numId w:val="15"/>
              </w:numPr>
            </w:pPr>
            <w:r>
              <w:t>New UE capability and associate</w:t>
            </w:r>
            <w:r w:rsidR="00AC7FD0">
              <w:t>d</w:t>
            </w:r>
            <w:r>
              <w:t xml:space="preserve"> signalling design</w:t>
            </w:r>
          </w:p>
          <w:p w14:paraId="42CB3F76" w14:textId="3CD677FD" w:rsidR="0042765B" w:rsidRDefault="0042765B" w:rsidP="0042765B">
            <w:pPr>
              <w:pStyle w:val="ListParagraph"/>
              <w:numPr>
                <w:ilvl w:val="0"/>
                <w:numId w:val="15"/>
              </w:numPr>
            </w:pPr>
            <w:r>
              <w:t>The corresponding requirement</w:t>
            </w:r>
            <w:r w:rsidR="00A657DB">
              <w:t>s</w:t>
            </w:r>
            <w:r>
              <w:t xml:space="preserve"> need to be specified</w:t>
            </w:r>
          </w:p>
        </w:tc>
      </w:tr>
      <w:tr w:rsidR="00B933B3" w14:paraId="3B8A08C1" w14:textId="77777777" w:rsidTr="00755377">
        <w:tc>
          <w:tcPr>
            <w:tcW w:w="1975" w:type="dxa"/>
            <w:tcBorders>
              <w:top w:val="single" w:sz="4" w:space="0" w:color="auto"/>
              <w:left w:val="single" w:sz="4" w:space="0" w:color="auto"/>
              <w:bottom w:val="single" w:sz="4" w:space="0" w:color="auto"/>
              <w:right w:val="single" w:sz="4" w:space="0" w:color="auto"/>
            </w:tcBorders>
          </w:tcPr>
          <w:p w14:paraId="7E1C49B3" w14:textId="1A7C43F9" w:rsidR="00B933B3" w:rsidRDefault="00B933B3" w:rsidP="00AA4B17">
            <w:r>
              <w:t>ORANGE</w:t>
            </w:r>
          </w:p>
        </w:tc>
        <w:tc>
          <w:tcPr>
            <w:tcW w:w="7437" w:type="dxa"/>
            <w:tcBorders>
              <w:top w:val="single" w:sz="4" w:space="0" w:color="auto"/>
              <w:left w:val="single" w:sz="4" w:space="0" w:color="auto"/>
              <w:bottom w:val="single" w:sz="4" w:space="0" w:color="auto"/>
              <w:right w:val="single" w:sz="4" w:space="0" w:color="auto"/>
            </w:tcBorders>
          </w:tcPr>
          <w:p w14:paraId="1E44414E" w14:textId="3B7D9755" w:rsidR="00B933B3" w:rsidRDefault="00B933B3" w:rsidP="00AA4B17">
            <w:r>
              <w:t>No relaxations in Rel</w:t>
            </w:r>
            <w:r w:rsidR="007A6D79">
              <w:t>-</w:t>
            </w:r>
            <w:r>
              <w:t xml:space="preserve">16 </w:t>
            </w:r>
          </w:p>
        </w:tc>
      </w:tr>
      <w:tr w:rsidR="007E5C80" w14:paraId="198AF529" w14:textId="77777777" w:rsidTr="00755377">
        <w:tc>
          <w:tcPr>
            <w:tcW w:w="1975" w:type="dxa"/>
            <w:tcBorders>
              <w:top w:val="single" w:sz="4" w:space="0" w:color="auto"/>
              <w:left w:val="single" w:sz="4" w:space="0" w:color="auto"/>
              <w:bottom w:val="single" w:sz="4" w:space="0" w:color="auto"/>
              <w:right w:val="single" w:sz="4" w:space="0" w:color="auto"/>
            </w:tcBorders>
          </w:tcPr>
          <w:p w14:paraId="397EAF87" w14:textId="783E956E" w:rsidR="007E5C80" w:rsidRDefault="007E5C80" w:rsidP="007E5C80">
            <w:r>
              <w:t>Qualcomm</w:t>
            </w:r>
          </w:p>
        </w:tc>
        <w:tc>
          <w:tcPr>
            <w:tcW w:w="7437" w:type="dxa"/>
            <w:tcBorders>
              <w:top w:val="single" w:sz="4" w:space="0" w:color="auto"/>
              <w:left w:val="single" w:sz="4" w:space="0" w:color="auto"/>
              <w:bottom w:val="single" w:sz="4" w:space="0" w:color="auto"/>
              <w:right w:val="single" w:sz="4" w:space="0" w:color="auto"/>
            </w:tcBorders>
          </w:tcPr>
          <w:p w14:paraId="7D3A99BE" w14:textId="77777777" w:rsidR="007E5C80" w:rsidRPr="00EC117C" w:rsidRDefault="007E5C80" w:rsidP="007E5C80">
            <w:pPr>
              <w:pStyle w:val="TAL"/>
              <w:rPr>
                <w:rFonts w:ascii="Times New Roman" w:hAnsi="Times New Roman"/>
                <w:bCs/>
                <w:iCs/>
                <w:sz w:val="20"/>
              </w:rPr>
            </w:pPr>
            <w:r w:rsidRPr="00EC117C">
              <w:rPr>
                <w:rFonts w:ascii="Times New Roman" w:hAnsi="Times New Roman"/>
                <w:bCs/>
                <w:iCs/>
                <w:sz w:val="20"/>
              </w:rPr>
              <w:t xml:space="preserve">In the following, we give example implementation </w:t>
            </w:r>
            <w:r>
              <w:rPr>
                <w:rFonts w:ascii="Times New Roman" w:hAnsi="Times New Roman"/>
                <w:bCs/>
                <w:iCs/>
                <w:sz w:val="20"/>
              </w:rPr>
              <w:t>of</w:t>
            </w:r>
            <w:r w:rsidRPr="00EC117C">
              <w:rPr>
                <w:rFonts w:ascii="Times New Roman" w:hAnsi="Times New Roman"/>
                <w:bCs/>
                <w:iCs/>
                <w:sz w:val="20"/>
              </w:rPr>
              <w:t xml:space="preserve"> the specification changes. </w:t>
            </w:r>
          </w:p>
          <w:p w14:paraId="4C28FB1E" w14:textId="77777777" w:rsidR="007E5C80" w:rsidRPr="00EC117C" w:rsidRDefault="007E5C80" w:rsidP="007E5C80">
            <w:pPr>
              <w:pStyle w:val="TAL"/>
              <w:rPr>
                <w:rFonts w:ascii="Times New Roman" w:hAnsi="Times New Roman"/>
                <w:bCs/>
                <w:iCs/>
                <w:sz w:val="20"/>
              </w:rPr>
            </w:pPr>
            <w:r w:rsidRPr="00EC117C">
              <w:rPr>
                <w:rFonts w:ascii="Times New Roman" w:hAnsi="Times New Roman"/>
                <w:bCs/>
                <w:iCs/>
                <w:sz w:val="20"/>
              </w:rPr>
              <w:t xml:space="preserve">Note that possible restrictions, e.g. BW range discussed in section 2.2 are not yet reflected in this example text change. </w:t>
            </w:r>
            <w:r>
              <w:rPr>
                <w:rFonts w:ascii="Times New Roman" w:hAnsi="Times New Roman"/>
                <w:bCs/>
                <w:iCs/>
                <w:sz w:val="20"/>
              </w:rPr>
              <w:t xml:space="preserve">Those could be accommodated relatively simply. </w:t>
            </w:r>
          </w:p>
          <w:p w14:paraId="5B3699B8" w14:textId="77777777" w:rsidR="007E5C80" w:rsidRPr="00EC117C" w:rsidRDefault="007E5C80" w:rsidP="007E5C80">
            <w:pPr>
              <w:pStyle w:val="TAL"/>
              <w:rPr>
                <w:rFonts w:ascii="Times New Roman" w:hAnsi="Times New Roman"/>
                <w:bCs/>
                <w:iCs/>
                <w:sz w:val="20"/>
              </w:rPr>
            </w:pPr>
          </w:p>
          <w:p w14:paraId="58B4104B" w14:textId="77777777" w:rsidR="007E5C80" w:rsidRPr="00EC117C" w:rsidRDefault="007E5C80" w:rsidP="007E5C80">
            <w:pPr>
              <w:pStyle w:val="TAL"/>
              <w:rPr>
                <w:rFonts w:ascii="Times New Roman" w:hAnsi="Times New Roman"/>
                <w:bCs/>
                <w:iCs/>
                <w:sz w:val="20"/>
              </w:rPr>
            </w:pPr>
            <w:r w:rsidRPr="00EC117C">
              <w:rPr>
                <w:rFonts w:ascii="Times New Roman" w:hAnsi="Times New Roman"/>
                <w:bCs/>
                <w:iCs/>
                <w:sz w:val="20"/>
              </w:rPr>
              <w:t>[36.306]</w:t>
            </w:r>
          </w:p>
          <w:p w14:paraId="0EE1EF08" w14:textId="77777777" w:rsidR="007E5C80" w:rsidRPr="00EC117C" w:rsidRDefault="007E5C80" w:rsidP="007E5C80">
            <w:pPr>
              <w:pStyle w:val="TAL"/>
              <w:rPr>
                <w:rFonts w:ascii="Times New Roman" w:hAnsi="Times New Roman"/>
                <w:b/>
                <w:i/>
                <w:sz w:val="20"/>
              </w:rPr>
            </w:pPr>
            <w:proofErr w:type="spellStart"/>
            <w:r w:rsidRPr="00EC117C">
              <w:rPr>
                <w:rFonts w:ascii="Times New Roman" w:hAnsi="Times New Roman"/>
                <w:b/>
                <w:i/>
                <w:sz w:val="20"/>
              </w:rPr>
              <w:t>channelBWs</w:t>
            </w:r>
            <w:proofErr w:type="spellEnd"/>
            <w:r w:rsidRPr="00EC117C">
              <w:rPr>
                <w:rFonts w:ascii="Times New Roman" w:hAnsi="Times New Roman"/>
                <w:b/>
                <w:i/>
                <w:sz w:val="20"/>
              </w:rPr>
              <w:t>-DL</w:t>
            </w:r>
          </w:p>
          <w:p w14:paraId="0C9BBAF5" w14:textId="77777777" w:rsidR="007E5C80" w:rsidRPr="00EC117C" w:rsidRDefault="007E5C80" w:rsidP="007E5C80">
            <w:r w:rsidRPr="00EC117C">
              <w:t>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w:t>
            </w:r>
            <w:r w:rsidRPr="00EC117C">
              <w:rPr>
                <w:strike/>
                <w:color w:val="FF0000"/>
              </w:rPr>
              <w:t xml:space="preserve"> and</w:t>
            </w:r>
            <w:r w:rsidRPr="00EC117C">
              <w:rPr>
                <w:color w:val="FF0000"/>
                <w:u w:val="single"/>
              </w:rPr>
              <w:t>,</w:t>
            </w:r>
            <w:r w:rsidRPr="00EC117C">
              <w:t xml:space="preserve"> 80 </w:t>
            </w:r>
            <w:r w:rsidRPr="00EC117C">
              <w:rPr>
                <w:color w:val="FF0000"/>
                <w:u w:val="single"/>
              </w:rPr>
              <w:t>and 100</w:t>
            </w:r>
            <w:r w:rsidRPr="00EC117C">
              <w:t xml:space="preserve">MHz. For FR2, the bits starting from the leading / leftmost bit indicate 50, 100 and 200MHz. </w:t>
            </w:r>
            <w:r w:rsidRPr="00EC117C">
              <w:rPr>
                <w:strike/>
                <w:color w:val="FF0000"/>
              </w:rPr>
              <w:t>The third / rightmost bit (for 200M) shall be set to 1.</w:t>
            </w:r>
          </w:p>
          <w:p w14:paraId="4D60138F" w14:textId="77777777" w:rsidR="007E5C80" w:rsidRPr="00EC117C" w:rsidRDefault="007E5C80" w:rsidP="007E5C80">
            <w:pPr>
              <w:pStyle w:val="TAL"/>
              <w:rPr>
                <w:rFonts w:ascii="Times New Roman" w:hAnsi="Times New Roman"/>
                <w:b/>
                <w:i/>
                <w:sz w:val="20"/>
              </w:rPr>
            </w:pPr>
            <w:proofErr w:type="spellStart"/>
            <w:r w:rsidRPr="00EC117C">
              <w:rPr>
                <w:rFonts w:ascii="Times New Roman" w:hAnsi="Times New Roman"/>
                <w:b/>
                <w:i/>
                <w:sz w:val="20"/>
              </w:rPr>
              <w:t>channelBWs</w:t>
            </w:r>
            <w:proofErr w:type="spellEnd"/>
            <w:r w:rsidRPr="00EC117C">
              <w:rPr>
                <w:rFonts w:ascii="Times New Roman" w:hAnsi="Times New Roman"/>
                <w:b/>
                <w:i/>
                <w:sz w:val="20"/>
              </w:rPr>
              <w:t>-UL</w:t>
            </w:r>
          </w:p>
          <w:p w14:paraId="79DB2485" w14:textId="77777777" w:rsidR="007E5C80" w:rsidRPr="00EC117C" w:rsidRDefault="007E5C80" w:rsidP="007E5C80">
            <w:pPr>
              <w:pStyle w:val="TAL"/>
              <w:rPr>
                <w:rFonts w:ascii="Times New Roman" w:hAnsi="Times New Roman"/>
                <w:sz w:val="20"/>
              </w:rPr>
            </w:pPr>
            <w:r w:rsidRPr="00EC117C">
              <w:rPr>
                <w:rFonts w:ascii="Times New Roman" w:hAnsi="Times New Roman"/>
                <w:sz w:val="20"/>
              </w:rPr>
              <w:t>Indicates for each subcarrier spacing whether the UE supports channel bandwidths lower than the maximum channel bandwidth as defined in clause 5.3.5 of TS 38.101-1 [2] and TS 38.101-2 [3]. If this parameter is not included, the UE supports all channel bandwidths.</w:t>
            </w:r>
          </w:p>
          <w:p w14:paraId="6714FEC5" w14:textId="77777777" w:rsidR="007E5C80" w:rsidRPr="00EC117C" w:rsidRDefault="007E5C80" w:rsidP="007E5C80">
            <w:pPr>
              <w:pStyle w:val="TAL"/>
              <w:rPr>
                <w:rFonts w:ascii="Times New Roman" w:hAnsi="Times New Roman"/>
                <w:sz w:val="20"/>
              </w:rPr>
            </w:pPr>
            <w:r w:rsidRPr="00EC117C">
              <w:rPr>
                <w:rFonts w:ascii="Times New Roman" w:hAnsi="Times New Roman"/>
                <w:sz w:val="20"/>
              </w:rPr>
              <w:t>For FR1, the bits starting from the leading / leftmost bit indicate 5, 10, 15, 20, 25, 30, 40, 50, 60</w:t>
            </w:r>
            <w:r w:rsidRPr="00EC117C">
              <w:rPr>
                <w:rFonts w:ascii="Times New Roman" w:hAnsi="Times New Roman"/>
                <w:strike/>
                <w:color w:val="FF0000"/>
                <w:sz w:val="20"/>
              </w:rPr>
              <w:t xml:space="preserve"> and</w:t>
            </w:r>
            <w:r w:rsidRPr="00EC117C">
              <w:rPr>
                <w:rFonts w:ascii="Times New Roman" w:hAnsi="Times New Roman"/>
                <w:color w:val="FF0000"/>
                <w:sz w:val="20"/>
                <w:u w:val="single"/>
              </w:rPr>
              <w:t>,</w:t>
            </w:r>
            <w:r w:rsidRPr="00EC117C">
              <w:rPr>
                <w:rFonts w:ascii="Times New Roman" w:hAnsi="Times New Roman"/>
                <w:sz w:val="20"/>
              </w:rPr>
              <w:t xml:space="preserve"> 80 </w:t>
            </w:r>
            <w:r w:rsidRPr="00EC117C">
              <w:rPr>
                <w:rFonts w:ascii="Times New Roman" w:hAnsi="Times New Roman"/>
                <w:color w:val="FF0000"/>
                <w:sz w:val="20"/>
                <w:u w:val="single"/>
              </w:rPr>
              <w:t>and 100</w:t>
            </w:r>
            <w:r w:rsidRPr="00EC117C">
              <w:rPr>
                <w:rFonts w:ascii="Times New Roman" w:hAnsi="Times New Roman"/>
                <w:sz w:val="20"/>
              </w:rPr>
              <w:t>MHz.</w:t>
            </w:r>
          </w:p>
          <w:p w14:paraId="2B7EC088" w14:textId="77777777" w:rsidR="007E5C80" w:rsidRPr="00EC117C" w:rsidRDefault="007E5C80" w:rsidP="007E5C80">
            <w:r w:rsidRPr="00EC117C">
              <w:t xml:space="preserve">For FR2, the bits starting from the leading / leftmost bit indicate 50, 100 and 200MHz. </w:t>
            </w:r>
            <w:r w:rsidRPr="00EC117C">
              <w:rPr>
                <w:strike/>
                <w:color w:val="FF0000"/>
              </w:rPr>
              <w:t>The third / rightmost bit (for 200M) shall be set to 1.</w:t>
            </w:r>
          </w:p>
          <w:p w14:paraId="38ACE9A3" w14:textId="77777777" w:rsidR="007E5C80" w:rsidRPr="00EC117C" w:rsidRDefault="007E5C80" w:rsidP="007E5C80">
            <w:pPr>
              <w:keepNext/>
              <w:keepLines/>
              <w:spacing w:after="0"/>
              <w:rPr>
                <w:b/>
                <w:i/>
              </w:rPr>
            </w:pPr>
            <w:proofErr w:type="spellStart"/>
            <w:r w:rsidRPr="00EC117C">
              <w:rPr>
                <w:b/>
                <w:i/>
              </w:rPr>
              <w:t>supportedBandwidthDL</w:t>
            </w:r>
            <w:proofErr w:type="spellEnd"/>
          </w:p>
          <w:p w14:paraId="5C8BEFF3" w14:textId="77777777" w:rsidR="007E5C80" w:rsidRPr="00EC117C" w:rsidRDefault="007E5C80" w:rsidP="007E5C80">
            <w:pPr>
              <w:rPr>
                <w:strike/>
                <w:color w:val="FF0000"/>
              </w:rPr>
            </w:pPr>
            <w:r w:rsidRPr="00EC117C">
              <w:t xml:space="preserve">Indicates maximum DL channel bandwidth supported for a given SCS that UE supports within a single CC, which is defined in Table 5.3.5-1 in TS 38.101-1 [2] for FR1 and Table 5.3.5-1 in TS 38.101-2 [3] for FR2. </w:t>
            </w:r>
            <w:r w:rsidRPr="00EC117C">
              <w:rPr>
                <w:strike/>
                <w:color w:val="FF0000"/>
              </w:rPr>
              <w:t xml:space="preserve">For FR1, all the bandwidths listed in TS38.101-1 v15.0.0 Table 5.3.5-1 for each band shall be mandatory with a single CC. For FR2, the set of mandatory CBW is 50, 100, 200 </w:t>
            </w:r>
            <w:proofErr w:type="spellStart"/>
            <w:r w:rsidRPr="00EC117C">
              <w:rPr>
                <w:strike/>
                <w:color w:val="FF0000"/>
              </w:rPr>
              <w:t>MHz.</w:t>
            </w:r>
            <w:proofErr w:type="spellEnd"/>
            <w:r w:rsidRPr="00EC117C">
              <w:rPr>
                <w:strike/>
                <w:color w:val="FF0000"/>
              </w:rPr>
              <w:t xml:space="preserve"> When this field is included in a band combination with a </w:t>
            </w:r>
            <w:proofErr w:type="spellStart"/>
            <w:r w:rsidRPr="00EC117C">
              <w:rPr>
                <w:strike/>
                <w:color w:val="FF0000"/>
              </w:rPr>
              <w:t>signle</w:t>
            </w:r>
            <w:proofErr w:type="spellEnd"/>
            <w:r w:rsidRPr="00EC117C">
              <w:rPr>
                <w:strike/>
                <w:color w:val="FF0000"/>
              </w:rPr>
              <w:t xml:space="preserve"> band entry and a single CC entry (i.e. non-CA band combination), the UE shall indicate the maximum channel </w:t>
            </w:r>
            <w:proofErr w:type="spellStart"/>
            <w:r w:rsidRPr="00EC117C">
              <w:rPr>
                <w:strike/>
                <w:color w:val="FF0000"/>
              </w:rPr>
              <w:t>bandwith</w:t>
            </w:r>
            <w:proofErr w:type="spellEnd"/>
            <w:r w:rsidRPr="00EC117C">
              <w:rPr>
                <w:strike/>
                <w:color w:val="FF0000"/>
              </w:rPr>
              <w:t xml:space="preserve"> for the band according to TS 38.101-1 [2] and TS 38.101-2 [3].</w:t>
            </w:r>
          </w:p>
          <w:p w14:paraId="7F812007" w14:textId="77777777" w:rsidR="007E5C80" w:rsidRPr="00EC117C" w:rsidRDefault="007E5C80" w:rsidP="007E5C80">
            <w:pPr>
              <w:pStyle w:val="TAL"/>
              <w:rPr>
                <w:rFonts w:ascii="Times New Roman" w:hAnsi="Times New Roman"/>
                <w:b/>
                <w:i/>
                <w:sz w:val="20"/>
              </w:rPr>
            </w:pPr>
            <w:proofErr w:type="spellStart"/>
            <w:r w:rsidRPr="00EC117C">
              <w:rPr>
                <w:rFonts w:ascii="Times New Roman" w:hAnsi="Times New Roman"/>
                <w:b/>
                <w:i/>
                <w:sz w:val="20"/>
              </w:rPr>
              <w:t>supportedBandwidthUL</w:t>
            </w:r>
            <w:proofErr w:type="spellEnd"/>
          </w:p>
          <w:p w14:paraId="17B6BC2F" w14:textId="77777777" w:rsidR="007E5C80" w:rsidRPr="00EC117C" w:rsidRDefault="007E5C80" w:rsidP="007E5C80">
            <w:pPr>
              <w:rPr>
                <w:strike/>
                <w:color w:val="FF0000"/>
              </w:rPr>
            </w:pPr>
            <w:r w:rsidRPr="00EC117C">
              <w:t xml:space="preserve">Indicates maximum UL channel bandwidth supported for a given SCS that UE supports within a single CC, which is defined in Table 5.3.5-1 in TS38.101-1 [2] for FR1 and Table 5.3.5-1 in TS 38.101-2 [3] for FR2. </w:t>
            </w:r>
            <w:r w:rsidRPr="00EC117C">
              <w:rPr>
                <w:strike/>
                <w:color w:val="FF0000"/>
              </w:rPr>
              <w:t xml:space="preserve">For FR1, all the bandwidths listed in TS38.101-1 v15.0.0 Table 5.3.5-1 for each band shall be mandatory with a single CC. For FR2, the set of mandatory CBW is 50, 100, 200 </w:t>
            </w:r>
            <w:proofErr w:type="spellStart"/>
            <w:r w:rsidRPr="00EC117C">
              <w:rPr>
                <w:strike/>
                <w:color w:val="FF0000"/>
              </w:rPr>
              <w:t>MHz.</w:t>
            </w:r>
            <w:proofErr w:type="spellEnd"/>
            <w:r w:rsidRPr="00EC117C">
              <w:rPr>
                <w:strike/>
                <w:color w:val="FF0000"/>
              </w:rPr>
              <w:t xml:space="preserve"> When this field is included in a band </w:t>
            </w:r>
            <w:r w:rsidRPr="00EC117C">
              <w:rPr>
                <w:strike/>
                <w:color w:val="FF0000"/>
              </w:rPr>
              <w:lastRenderedPageBreak/>
              <w:t>combination with a single band entry and a single CC entry (i.e. non-CA band combination), the UE shall indicate the maximum channel bandwidth for the band according to TS 38.101-1 [2] and TS 38.101-2 [3].</w:t>
            </w:r>
          </w:p>
          <w:p w14:paraId="585E127E" w14:textId="77777777" w:rsidR="007E5C80" w:rsidRPr="00EC117C" w:rsidRDefault="007E5C80" w:rsidP="007E5C80">
            <w:pPr>
              <w:spacing w:after="0"/>
              <w:rPr>
                <w:color w:val="auto"/>
              </w:rPr>
            </w:pPr>
            <w:r w:rsidRPr="00EC117C">
              <w:rPr>
                <w:color w:val="auto"/>
              </w:rPr>
              <w:t>[38.101-1]</w:t>
            </w:r>
          </w:p>
          <w:p w14:paraId="4C209899" w14:textId="2BF84730" w:rsidR="007E5C80" w:rsidRDefault="007E5C80" w:rsidP="007E5C80">
            <w:r w:rsidRPr="00EC117C">
              <w:t xml:space="preserve">The UE is required to be equipped with a minimum of two Rx antenna ports in all operating bands </w:t>
            </w:r>
            <w:r w:rsidRPr="00EC117C">
              <w:rPr>
                <w:strike/>
                <w:color w:val="FF0000"/>
              </w:rPr>
              <w:t>except for the bands n7, n38, n41, n77, n78, n79 where the UE is required to be equipped with a minimum of four Rx antenna ports</w:t>
            </w:r>
            <w:r w:rsidRPr="00EC117C">
              <w:t>. This requirement applies when the band is used as a standalone band or as part of a band combination.</w:t>
            </w:r>
          </w:p>
        </w:tc>
      </w:tr>
      <w:tr w:rsidR="007E5C80" w14:paraId="3F9DACEF" w14:textId="77777777" w:rsidTr="00755377">
        <w:tc>
          <w:tcPr>
            <w:tcW w:w="1975" w:type="dxa"/>
            <w:tcBorders>
              <w:top w:val="single" w:sz="4" w:space="0" w:color="auto"/>
              <w:left w:val="single" w:sz="4" w:space="0" w:color="auto"/>
              <w:bottom w:val="single" w:sz="4" w:space="0" w:color="auto"/>
              <w:right w:val="single" w:sz="4" w:space="0" w:color="auto"/>
            </w:tcBorders>
          </w:tcPr>
          <w:p w14:paraId="02EBD5A1" w14:textId="3B5D2F79" w:rsidR="007E5C80" w:rsidRDefault="0024423A" w:rsidP="007E5C80">
            <w:r>
              <w:lastRenderedPageBreak/>
              <w:t>Telstra</w:t>
            </w:r>
          </w:p>
        </w:tc>
        <w:tc>
          <w:tcPr>
            <w:tcW w:w="7437" w:type="dxa"/>
            <w:tcBorders>
              <w:top w:val="single" w:sz="4" w:space="0" w:color="auto"/>
              <w:left w:val="single" w:sz="4" w:space="0" w:color="auto"/>
              <w:bottom w:val="single" w:sz="4" w:space="0" w:color="auto"/>
              <w:right w:val="single" w:sz="4" w:space="0" w:color="auto"/>
            </w:tcBorders>
          </w:tcPr>
          <w:p w14:paraId="2C6F29A7" w14:textId="00F30A88" w:rsidR="007E5C80" w:rsidRPr="00B62ED7" w:rsidRDefault="0024423A" w:rsidP="007E5C80">
            <w:r w:rsidRPr="00B62ED7">
              <w:t>No relaxation in Rel-16</w:t>
            </w:r>
          </w:p>
        </w:tc>
      </w:tr>
      <w:tr w:rsidR="00FA7243" w14:paraId="3D5FE111" w14:textId="77777777" w:rsidTr="00755377">
        <w:tc>
          <w:tcPr>
            <w:tcW w:w="1975" w:type="dxa"/>
            <w:tcBorders>
              <w:top w:val="single" w:sz="4" w:space="0" w:color="auto"/>
              <w:left w:val="single" w:sz="4" w:space="0" w:color="auto"/>
              <w:bottom w:val="single" w:sz="4" w:space="0" w:color="auto"/>
              <w:right w:val="single" w:sz="4" w:space="0" w:color="auto"/>
            </w:tcBorders>
          </w:tcPr>
          <w:p w14:paraId="1F001F53" w14:textId="2E582028" w:rsidR="00FA7243" w:rsidRDefault="00FA7243" w:rsidP="00FA7243">
            <w:r>
              <w:t>Dish Network</w:t>
            </w:r>
          </w:p>
        </w:tc>
        <w:tc>
          <w:tcPr>
            <w:tcW w:w="7437" w:type="dxa"/>
            <w:tcBorders>
              <w:top w:val="single" w:sz="4" w:space="0" w:color="auto"/>
              <w:left w:val="single" w:sz="4" w:space="0" w:color="auto"/>
              <w:bottom w:val="single" w:sz="4" w:space="0" w:color="auto"/>
              <w:right w:val="single" w:sz="4" w:space="0" w:color="auto"/>
            </w:tcBorders>
          </w:tcPr>
          <w:p w14:paraId="69E9C210" w14:textId="77777777" w:rsidR="00FA7243" w:rsidRPr="00B62ED7" w:rsidRDefault="00FA7243" w:rsidP="00FA7243">
            <w:pPr>
              <w:rPr>
                <w:color w:val="auto"/>
                <w:lang w:val="en-US" w:eastAsia="en-US"/>
              </w:rPr>
            </w:pPr>
            <w:r w:rsidRPr="00B62ED7">
              <w:rPr>
                <w:color w:val="auto"/>
                <w:lang w:val="en-US"/>
              </w:rPr>
              <w:t xml:space="preserve">Signaling changes to indicate to </w:t>
            </w:r>
            <w:proofErr w:type="spellStart"/>
            <w:r w:rsidRPr="00B62ED7">
              <w:rPr>
                <w:color w:val="auto"/>
                <w:lang w:val="en-US"/>
              </w:rPr>
              <w:t>gNB</w:t>
            </w:r>
            <w:proofErr w:type="spellEnd"/>
            <w:r w:rsidRPr="00B62ED7">
              <w:rPr>
                <w:color w:val="auto"/>
                <w:lang w:val="en-US"/>
              </w:rPr>
              <w:t xml:space="preserve"> whether UE meets: </w:t>
            </w:r>
          </w:p>
          <w:p w14:paraId="47C6C44B" w14:textId="77777777" w:rsidR="00FA7243" w:rsidRPr="00B62ED7" w:rsidRDefault="00FA7243" w:rsidP="00FA7243">
            <w:pPr>
              <w:rPr>
                <w:color w:val="auto"/>
                <w:lang w:val="en-US"/>
              </w:rPr>
            </w:pPr>
            <w:r w:rsidRPr="00B62ED7">
              <w:rPr>
                <w:color w:val="auto"/>
                <w:lang w:val="en-US"/>
              </w:rPr>
              <w:t>- Full Rel-16 capability, and if not, then:</w:t>
            </w:r>
          </w:p>
          <w:p w14:paraId="2F653AFA" w14:textId="77777777" w:rsidR="00FA7243" w:rsidRPr="00B62ED7" w:rsidRDefault="00FA7243" w:rsidP="00FA7243">
            <w:pPr>
              <w:rPr>
                <w:color w:val="auto"/>
                <w:lang w:val="en-US"/>
              </w:rPr>
            </w:pPr>
            <w:r w:rsidRPr="00B62ED7">
              <w:rPr>
                <w:color w:val="auto"/>
                <w:lang w:val="en-US"/>
              </w:rPr>
              <w:t>- Lower Rel-16 Capability</w:t>
            </w:r>
          </w:p>
          <w:p w14:paraId="62BE661A" w14:textId="59945878" w:rsidR="00FA7243" w:rsidRPr="00B62ED7" w:rsidRDefault="00FA7243" w:rsidP="00FA7243">
            <w:r w:rsidRPr="00B62ED7">
              <w:rPr>
                <w:color w:val="auto"/>
                <w:lang w:val="en-US"/>
              </w:rPr>
              <w:t>There is no mixed or partial Rel-16 capability</w:t>
            </w:r>
          </w:p>
        </w:tc>
      </w:tr>
      <w:tr w:rsidR="007E5C80" w14:paraId="674AFB8E" w14:textId="77777777" w:rsidTr="00755377">
        <w:tc>
          <w:tcPr>
            <w:tcW w:w="1975" w:type="dxa"/>
            <w:tcBorders>
              <w:top w:val="single" w:sz="4" w:space="0" w:color="auto"/>
              <w:left w:val="single" w:sz="4" w:space="0" w:color="auto"/>
              <w:bottom w:val="single" w:sz="4" w:space="0" w:color="auto"/>
              <w:right w:val="single" w:sz="4" w:space="0" w:color="auto"/>
            </w:tcBorders>
          </w:tcPr>
          <w:p w14:paraId="224A190D" w14:textId="11AA6067" w:rsidR="007E5C80" w:rsidRPr="001F7E45" w:rsidRDefault="009E7CC0" w:rsidP="00D31B3C">
            <w:pPr>
              <w:keepNext/>
              <w:spacing w:before="60"/>
              <w:jc w:val="both"/>
              <w:rPr>
                <w:rFonts w:eastAsia="Malgun Gothic"/>
                <w:lang w:eastAsia="ko-KR"/>
              </w:rPr>
            </w:pPr>
            <w:r>
              <w:rPr>
                <w:rFonts w:eastAsia="Malgun Gothic" w:hint="eastAsia"/>
                <w:lang w:eastAsia="ko-KR"/>
              </w:rPr>
              <w:t>Samsung</w:t>
            </w:r>
          </w:p>
        </w:tc>
        <w:tc>
          <w:tcPr>
            <w:tcW w:w="7437" w:type="dxa"/>
            <w:tcBorders>
              <w:top w:val="single" w:sz="4" w:space="0" w:color="auto"/>
              <w:left w:val="single" w:sz="4" w:space="0" w:color="auto"/>
              <w:bottom w:val="single" w:sz="4" w:space="0" w:color="auto"/>
              <w:right w:val="single" w:sz="4" w:space="0" w:color="auto"/>
            </w:tcBorders>
          </w:tcPr>
          <w:p w14:paraId="0FAFD354" w14:textId="504102BE" w:rsidR="007E5C80" w:rsidRPr="00B62ED7" w:rsidRDefault="009E7CC0" w:rsidP="00D31B3C">
            <w:pPr>
              <w:keepNext/>
              <w:spacing w:before="60"/>
              <w:jc w:val="both"/>
              <w:rPr>
                <w:rFonts w:eastAsia="Malgun Gothic"/>
                <w:lang w:eastAsia="ko-KR"/>
              </w:rPr>
            </w:pPr>
            <w:r w:rsidRPr="00B62ED7">
              <w:rPr>
                <w:rFonts w:eastAsia="Malgun Gothic"/>
                <w:lang w:eastAsia="ko-KR"/>
              </w:rPr>
              <w:t>New UE capability signalling and corresponding RAN4 requirements</w:t>
            </w:r>
          </w:p>
        </w:tc>
      </w:tr>
      <w:tr w:rsidR="007E5C80" w14:paraId="414C8D27" w14:textId="77777777" w:rsidTr="00755377">
        <w:tc>
          <w:tcPr>
            <w:tcW w:w="1975" w:type="dxa"/>
            <w:tcBorders>
              <w:top w:val="single" w:sz="4" w:space="0" w:color="auto"/>
              <w:left w:val="single" w:sz="4" w:space="0" w:color="auto"/>
              <w:bottom w:val="single" w:sz="4" w:space="0" w:color="auto"/>
              <w:right w:val="single" w:sz="4" w:space="0" w:color="auto"/>
            </w:tcBorders>
          </w:tcPr>
          <w:p w14:paraId="42A15FB6" w14:textId="50D90827" w:rsidR="007E5C80" w:rsidRDefault="00FF5BEA" w:rsidP="007E5C80">
            <w:r>
              <w:t>CMCC</w:t>
            </w:r>
          </w:p>
        </w:tc>
        <w:tc>
          <w:tcPr>
            <w:tcW w:w="7437" w:type="dxa"/>
            <w:tcBorders>
              <w:top w:val="single" w:sz="4" w:space="0" w:color="auto"/>
              <w:left w:val="single" w:sz="4" w:space="0" w:color="auto"/>
              <w:bottom w:val="single" w:sz="4" w:space="0" w:color="auto"/>
              <w:right w:val="single" w:sz="4" w:space="0" w:color="auto"/>
            </w:tcBorders>
          </w:tcPr>
          <w:p w14:paraId="43E19CE3" w14:textId="7C48DB00" w:rsidR="007E5C80" w:rsidRPr="00B62ED7" w:rsidRDefault="00FF5BEA" w:rsidP="007E5C80">
            <w:pPr>
              <w:rPr>
                <w:sz w:val="18"/>
                <w:szCs w:val="18"/>
              </w:rPr>
            </w:pPr>
            <w:r w:rsidRPr="00B62ED7">
              <w:rPr>
                <w:sz w:val="18"/>
                <w:szCs w:val="18"/>
              </w:rPr>
              <w:t xml:space="preserve">New UE capability, </w:t>
            </w:r>
            <w:r w:rsidR="006C7516" w:rsidRPr="00B62ED7">
              <w:rPr>
                <w:sz w:val="18"/>
                <w:szCs w:val="18"/>
              </w:rPr>
              <w:t xml:space="preserve">and UE category </w:t>
            </w:r>
            <w:r w:rsidR="00583013" w:rsidRPr="00B62ED7">
              <w:rPr>
                <w:sz w:val="18"/>
                <w:szCs w:val="18"/>
              </w:rPr>
              <w:t>if only restrict</w:t>
            </w:r>
            <w:r w:rsidR="00E56A3F" w:rsidRPr="00B62ED7">
              <w:rPr>
                <w:sz w:val="18"/>
                <w:szCs w:val="18"/>
              </w:rPr>
              <w:t xml:space="preserve"> to support more BW</w:t>
            </w:r>
            <w:r w:rsidR="00817EDB" w:rsidRPr="00B62ED7">
              <w:rPr>
                <w:sz w:val="18"/>
                <w:szCs w:val="18"/>
              </w:rPr>
              <w:t xml:space="preserve">. </w:t>
            </w:r>
          </w:p>
        </w:tc>
      </w:tr>
      <w:tr w:rsidR="0063207E" w14:paraId="0E6D02AF" w14:textId="77777777" w:rsidTr="00755377">
        <w:tc>
          <w:tcPr>
            <w:tcW w:w="1975" w:type="dxa"/>
            <w:tcBorders>
              <w:top w:val="single" w:sz="4" w:space="0" w:color="auto"/>
              <w:left w:val="single" w:sz="4" w:space="0" w:color="auto"/>
              <w:bottom w:val="single" w:sz="4" w:space="0" w:color="auto"/>
              <w:right w:val="single" w:sz="4" w:space="0" w:color="auto"/>
            </w:tcBorders>
          </w:tcPr>
          <w:p w14:paraId="6ECD4E56" w14:textId="4927FC80" w:rsidR="0063207E" w:rsidRDefault="0063207E" w:rsidP="0063207E">
            <w:r>
              <w:rPr>
                <w:rFonts w:hint="eastAsia"/>
                <w:lang w:eastAsia="zh-CN"/>
              </w:rPr>
              <w:t>X</w:t>
            </w:r>
            <w:r>
              <w:rPr>
                <w:lang w:eastAsia="zh-CN"/>
              </w:rPr>
              <w:t>iaomi</w:t>
            </w:r>
          </w:p>
        </w:tc>
        <w:tc>
          <w:tcPr>
            <w:tcW w:w="7437" w:type="dxa"/>
            <w:tcBorders>
              <w:top w:val="single" w:sz="4" w:space="0" w:color="auto"/>
              <w:left w:val="single" w:sz="4" w:space="0" w:color="auto"/>
              <w:bottom w:val="single" w:sz="4" w:space="0" w:color="auto"/>
              <w:right w:val="single" w:sz="4" w:space="0" w:color="auto"/>
            </w:tcBorders>
          </w:tcPr>
          <w:p w14:paraId="5543359F" w14:textId="1E0E9EAE" w:rsidR="0063207E" w:rsidRPr="00B62ED7" w:rsidRDefault="0063207E" w:rsidP="0063207E">
            <w:pPr>
              <w:rPr>
                <w:sz w:val="18"/>
                <w:szCs w:val="18"/>
              </w:rPr>
            </w:pPr>
            <w:r w:rsidRPr="00B62ED7">
              <w:rPr>
                <w:sz w:val="18"/>
                <w:szCs w:val="18"/>
                <w:lang w:eastAsia="zh-CN"/>
              </w:rPr>
              <w:t>New UE capability design and relaxation on corresponding RAN4 requirements in R16</w:t>
            </w:r>
          </w:p>
        </w:tc>
      </w:tr>
      <w:tr w:rsidR="009A2921" w14:paraId="7F4C2FD9" w14:textId="77777777" w:rsidTr="00755377">
        <w:tc>
          <w:tcPr>
            <w:tcW w:w="1975" w:type="dxa"/>
            <w:tcBorders>
              <w:top w:val="single" w:sz="4" w:space="0" w:color="auto"/>
              <w:left w:val="single" w:sz="4" w:space="0" w:color="auto"/>
              <w:bottom w:val="single" w:sz="4" w:space="0" w:color="auto"/>
              <w:right w:val="single" w:sz="4" w:space="0" w:color="auto"/>
            </w:tcBorders>
          </w:tcPr>
          <w:p w14:paraId="66F51FE8" w14:textId="5A379414" w:rsidR="009A2921" w:rsidRDefault="009A2921" w:rsidP="009A2921">
            <w:pPr>
              <w:rPr>
                <w:lang w:eastAsia="zh-CN"/>
              </w:rPr>
            </w:pPr>
            <w:r>
              <w:rPr>
                <w:rFonts w:eastAsia="MS Gothic" w:hint="eastAsia"/>
              </w:rPr>
              <w:t>Huawei/</w:t>
            </w:r>
            <w:proofErr w:type="spellStart"/>
            <w:r>
              <w:rPr>
                <w:rFonts w:eastAsia="MS Gothic" w:hint="eastAsia"/>
              </w:rPr>
              <w:t>HiSilicon</w:t>
            </w:r>
            <w:proofErr w:type="spellEnd"/>
          </w:p>
        </w:tc>
        <w:tc>
          <w:tcPr>
            <w:tcW w:w="7437" w:type="dxa"/>
            <w:tcBorders>
              <w:top w:val="single" w:sz="4" w:space="0" w:color="auto"/>
              <w:left w:val="single" w:sz="4" w:space="0" w:color="auto"/>
              <w:bottom w:val="single" w:sz="4" w:space="0" w:color="auto"/>
              <w:right w:val="single" w:sz="4" w:space="0" w:color="auto"/>
            </w:tcBorders>
          </w:tcPr>
          <w:p w14:paraId="64D5F606" w14:textId="213899CF" w:rsidR="009A2921" w:rsidRPr="00B62ED7" w:rsidRDefault="009A2921" w:rsidP="009A2921">
            <w:pPr>
              <w:rPr>
                <w:sz w:val="18"/>
                <w:szCs w:val="18"/>
                <w:lang w:eastAsia="zh-CN"/>
              </w:rPr>
            </w:pPr>
            <w:r w:rsidRPr="00B62ED7">
              <w:rPr>
                <w:rFonts w:eastAsia="MS Gothic"/>
                <w:sz w:val="18"/>
                <w:szCs w:val="18"/>
              </w:rPr>
              <w:t>No relaxations in Rel-16</w:t>
            </w:r>
          </w:p>
        </w:tc>
      </w:tr>
      <w:tr w:rsidR="00E22B37" w:rsidRPr="00F02B85" w14:paraId="4F48DBC8" w14:textId="77777777" w:rsidTr="00E22B37">
        <w:tc>
          <w:tcPr>
            <w:tcW w:w="1975" w:type="dxa"/>
          </w:tcPr>
          <w:p w14:paraId="4945BA1F" w14:textId="77777777" w:rsidR="00E22B37" w:rsidRPr="00F02B85" w:rsidRDefault="00E22B37" w:rsidP="00F02B85">
            <w:pPr>
              <w:rPr>
                <w:color w:val="auto"/>
                <w:lang w:val="en-US"/>
              </w:rPr>
            </w:pPr>
            <w:r w:rsidRPr="00F02B85">
              <w:rPr>
                <w:color w:val="auto"/>
                <w:lang w:val="en-US"/>
              </w:rPr>
              <w:t>Deutsche Telekom</w:t>
            </w:r>
          </w:p>
        </w:tc>
        <w:tc>
          <w:tcPr>
            <w:tcW w:w="7437" w:type="dxa"/>
          </w:tcPr>
          <w:p w14:paraId="13020364" w14:textId="77777777" w:rsidR="00E22B37" w:rsidRPr="00B62ED7" w:rsidRDefault="00E22B37" w:rsidP="00F02B85">
            <w:pPr>
              <w:rPr>
                <w:color w:val="auto"/>
                <w:lang w:val="en-US"/>
              </w:rPr>
            </w:pPr>
            <w:r w:rsidRPr="00B62ED7">
              <w:rPr>
                <w:color w:val="auto"/>
                <w:lang w:val="en-US"/>
              </w:rPr>
              <w:t>No need for Rel-16 as any relaxation will not be part of Rel-16 (see operator statements in 2.1 &amp; 2.2</w:t>
            </w:r>
          </w:p>
        </w:tc>
      </w:tr>
      <w:tr w:rsidR="00072A61" w:rsidRPr="00F02B85" w14:paraId="7A06D2BF" w14:textId="77777777" w:rsidTr="00E22B37">
        <w:tc>
          <w:tcPr>
            <w:tcW w:w="1975" w:type="dxa"/>
          </w:tcPr>
          <w:p w14:paraId="69D11B2D" w14:textId="011023E8" w:rsidR="00072A61" w:rsidRPr="00F02B85" w:rsidRDefault="00072A61" w:rsidP="00F02B85">
            <w:pPr>
              <w:rPr>
                <w:color w:val="auto"/>
                <w:lang w:val="en-US"/>
              </w:rPr>
            </w:pPr>
            <w:r>
              <w:rPr>
                <w:color w:val="auto"/>
                <w:lang w:val="en-US"/>
              </w:rPr>
              <w:t>Vodafone</w:t>
            </w:r>
          </w:p>
        </w:tc>
        <w:tc>
          <w:tcPr>
            <w:tcW w:w="7437" w:type="dxa"/>
          </w:tcPr>
          <w:p w14:paraId="160C8995" w14:textId="54694668" w:rsidR="00072A61" w:rsidRPr="00B62ED7" w:rsidRDefault="00072A61" w:rsidP="00F02B85">
            <w:pPr>
              <w:rPr>
                <w:color w:val="auto"/>
                <w:lang w:val="en-US"/>
              </w:rPr>
            </w:pPr>
            <w:r w:rsidRPr="00B62ED7">
              <w:rPr>
                <w:color w:val="auto"/>
                <w:lang w:val="en-US"/>
              </w:rPr>
              <w:t>No relaxations in Rel-16</w:t>
            </w:r>
          </w:p>
        </w:tc>
      </w:tr>
      <w:tr w:rsidR="00A61252" w:rsidRPr="00F02B85" w14:paraId="01906218" w14:textId="77777777" w:rsidTr="00E22B37">
        <w:tc>
          <w:tcPr>
            <w:tcW w:w="1975" w:type="dxa"/>
          </w:tcPr>
          <w:p w14:paraId="05BD1FAF" w14:textId="18CC709C" w:rsidR="00A61252" w:rsidRDefault="00A61252" w:rsidP="00F02B85">
            <w:pPr>
              <w:rPr>
                <w:color w:val="auto"/>
                <w:lang w:val="en-US"/>
              </w:rPr>
            </w:pPr>
            <w:r>
              <w:rPr>
                <w:color w:val="auto"/>
                <w:lang w:val="en-US"/>
              </w:rPr>
              <w:t>OnePlus</w:t>
            </w:r>
          </w:p>
        </w:tc>
        <w:tc>
          <w:tcPr>
            <w:tcW w:w="7437" w:type="dxa"/>
          </w:tcPr>
          <w:p w14:paraId="43752EC7" w14:textId="68195E03" w:rsidR="00A61252" w:rsidRPr="00B62ED7" w:rsidRDefault="00A61252" w:rsidP="00F02B85">
            <w:pPr>
              <w:rPr>
                <w:color w:val="auto"/>
                <w:lang w:val="en-US"/>
              </w:rPr>
            </w:pPr>
            <w:r w:rsidRPr="00B62ED7">
              <w:rPr>
                <w:sz w:val="18"/>
                <w:szCs w:val="18"/>
              </w:rPr>
              <w:t>New UE capability and signalling</w:t>
            </w:r>
          </w:p>
        </w:tc>
      </w:tr>
      <w:tr w:rsidR="00815D21" w:rsidRPr="00F02B85" w14:paraId="1AF53FEB" w14:textId="77777777" w:rsidTr="00E22B37">
        <w:tc>
          <w:tcPr>
            <w:tcW w:w="1975" w:type="dxa"/>
          </w:tcPr>
          <w:p w14:paraId="17E897E5" w14:textId="4DA1D68A" w:rsidR="00815D21" w:rsidRDefault="00815D21" w:rsidP="00F02B85">
            <w:pPr>
              <w:rPr>
                <w:color w:val="auto"/>
                <w:lang w:val="en-US" w:eastAsia="zh-CN"/>
              </w:rPr>
            </w:pPr>
            <w:r>
              <w:rPr>
                <w:rFonts w:hint="eastAsia"/>
                <w:color w:val="auto"/>
                <w:lang w:val="en-US" w:eastAsia="zh-CN"/>
              </w:rPr>
              <w:t>vivo</w:t>
            </w:r>
          </w:p>
        </w:tc>
        <w:tc>
          <w:tcPr>
            <w:tcW w:w="7437" w:type="dxa"/>
          </w:tcPr>
          <w:p w14:paraId="7067C6D4" w14:textId="77777777" w:rsidR="00815D21" w:rsidRPr="00B62ED7" w:rsidRDefault="00815D21" w:rsidP="00F02B85">
            <w:pPr>
              <w:rPr>
                <w:sz w:val="18"/>
                <w:szCs w:val="18"/>
                <w:lang w:eastAsia="zh-CN"/>
              </w:rPr>
            </w:pPr>
            <w:r w:rsidRPr="00B62ED7">
              <w:rPr>
                <w:sz w:val="18"/>
                <w:szCs w:val="18"/>
                <w:lang w:eastAsia="zh-CN"/>
              </w:rPr>
              <w:t>Agree with Qualcomm’s analysis on the spec impacts</w:t>
            </w:r>
          </w:p>
          <w:p w14:paraId="5117D939" w14:textId="3BE8F377" w:rsidR="00815D21" w:rsidRPr="00B62ED7" w:rsidRDefault="00361A05" w:rsidP="00F02B85">
            <w:pPr>
              <w:rPr>
                <w:sz w:val="18"/>
                <w:szCs w:val="18"/>
                <w:lang w:eastAsia="zh-CN"/>
              </w:rPr>
            </w:pPr>
            <w:r w:rsidRPr="00B62ED7">
              <w:rPr>
                <w:sz w:val="18"/>
                <w:szCs w:val="18"/>
                <w:lang w:eastAsia="zh-CN"/>
              </w:rPr>
              <w:t>FFS if UE category is to be introduced in</w:t>
            </w:r>
            <w:r w:rsidR="00E37CE8" w:rsidRPr="00B62ED7">
              <w:rPr>
                <w:sz w:val="18"/>
                <w:szCs w:val="18"/>
                <w:lang w:eastAsia="zh-CN"/>
              </w:rPr>
              <w:t xml:space="preserve"> addition</w:t>
            </w:r>
          </w:p>
        </w:tc>
      </w:tr>
      <w:tr w:rsidR="00567422" w:rsidRPr="00F02B85" w14:paraId="2CCC4407" w14:textId="77777777" w:rsidTr="00E22B37">
        <w:tc>
          <w:tcPr>
            <w:tcW w:w="1975" w:type="dxa"/>
          </w:tcPr>
          <w:p w14:paraId="780E5C67" w14:textId="0CC80B18" w:rsidR="00567422" w:rsidRDefault="00567422" w:rsidP="00567422">
            <w:pPr>
              <w:rPr>
                <w:color w:val="auto"/>
                <w:lang w:val="en-US" w:eastAsia="zh-CN"/>
              </w:rPr>
            </w:pPr>
            <w:r>
              <w:t>MediaTek</w:t>
            </w:r>
          </w:p>
        </w:tc>
        <w:tc>
          <w:tcPr>
            <w:tcW w:w="7437" w:type="dxa"/>
          </w:tcPr>
          <w:p w14:paraId="59FBD2A1" w14:textId="715E4C51" w:rsidR="00567422" w:rsidRPr="00B62ED7" w:rsidRDefault="00567422" w:rsidP="00567422">
            <w:pPr>
              <w:rPr>
                <w:sz w:val="18"/>
                <w:szCs w:val="18"/>
                <w:lang w:eastAsia="zh-CN"/>
              </w:rPr>
            </w:pPr>
            <w:r w:rsidRPr="00B62ED7">
              <w:t>No relaxation in Rel-16</w:t>
            </w:r>
          </w:p>
        </w:tc>
      </w:tr>
      <w:tr w:rsidR="00C8708C" w:rsidRPr="00F02B85" w14:paraId="6DECA4E3" w14:textId="77777777" w:rsidTr="00E22B37">
        <w:tc>
          <w:tcPr>
            <w:tcW w:w="1975" w:type="dxa"/>
          </w:tcPr>
          <w:p w14:paraId="4B44163A" w14:textId="2A23F144" w:rsidR="00C8708C" w:rsidRDefault="00C8708C" w:rsidP="00567422">
            <w:r>
              <w:t>FUTUREWEI</w:t>
            </w:r>
          </w:p>
        </w:tc>
        <w:tc>
          <w:tcPr>
            <w:tcW w:w="7437" w:type="dxa"/>
          </w:tcPr>
          <w:p w14:paraId="0E159B1F" w14:textId="0A6E5284" w:rsidR="00C8708C" w:rsidRPr="00B62ED7" w:rsidRDefault="00C8708C" w:rsidP="00567422">
            <w:r w:rsidRPr="00B62ED7">
              <w:t xml:space="preserve">Concerns with the relaxation are not related to amount of specification impact. Do not develop lower-tier NR </w:t>
            </w:r>
            <w:proofErr w:type="spellStart"/>
            <w:r w:rsidRPr="00B62ED7">
              <w:t>eMBB</w:t>
            </w:r>
            <w:proofErr w:type="spellEnd"/>
            <w:r w:rsidRPr="00B62ED7">
              <w:t xml:space="preserve"> smartphones in Rel-16. </w:t>
            </w:r>
          </w:p>
        </w:tc>
      </w:tr>
      <w:tr w:rsidR="00AF4F5D" w:rsidRPr="00F02B85" w14:paraId="7B60A72C" w14:textId="77777777" w:rsidTr="00E22B37">
        <w:tc>
          <w:tcPr>
            <w:tcW w:w="1975" w:type="dxa"/>
          </w:tcPr>
          <w:p w14:paraId="51AC45EE" w14:textId="2DD64FD7" w:rsidR="00AF4F5D" w:rsidRDefault="00AF4F5D" w:rsidP="00567422">
            <w:pPr>
              <w:rPr>
                <w:lang w:eastAsia="zh-CN"/>
              </w:rPr>
            </w:pPr>
            <w:r>
              <w:rPr>
                <w:rFonts w:hint="eastAsia"/>
                <w:lang w:eastAsia="zh-CN"/>
              </w:rPr>
              <w:t>China</w:t>
            </w:r>
            <w:r>
              <w:rPr>
                <w:lang w:eastAsia="zh-CN"/>
              </w:rPr>
              <w:t xml:space="preserve"> Unicom</w:t>
            </w:r>
          </w:p>
        </w:tc>
        <w:tc>
          <w:tcPr>
            <w:tcW w:w="7437" w:type="dxa"/>
          </w:tcPr>
          <w:p w14:paraId="1C828A6B" w14:textId="77777777" w:rsidR="00AF4F5D" w:rsidRPr="00B62ED7" w:rsidRDefault="00AF4F5D" w:rsidP="00AF4F5D">
            <w:pPr>
              <w:rPr>
                <w:lang w:eastAsia="zh-CN"/>
              </w:rPr>
            </w:pPr>
            <w:r w:rsidRPr="00B62ED7">
              <w:rPr>
                <w:lang w:eastAsia="zh-CN"/>
              </w:rPr>
              <w:t>Depending on issue 2.</w:t>
            </w:r>
          </w:p>
          <w:p w14:paraId="5903A1BD" w14:textId="07C10E4E" w:rsidR="00AF4F5D" w:rsidRPr="00B62ED7" w:rsidRDefault="00AF4F5D" w:rsidP="00AF4F5D">
            <w:pPr>
              <w:rPr>
                <w:lang w:eastAsia="zh-CN"/>
              </w:rPr>
            </w:pPr>
            <w:r w:rsidRPr="00B62ED7">
              <w:rPr>
                <w:lang w:eastAsia="zh-CN"/>
              </w:rPr>
              <w:t>If the range</w:t>
            </w:r>
            <w:r w:rsidR="00B15602" w:rsidRPr="00B62ED7">
              <w:rPr>
                <w:lang w:eastAsia="zh-CN"/>
              </w:rPr>
              <w:t xml:space="preserve"> and possible values</w:t>
            </w:r>
            <w:r w:rsidRPr="00B62ED7">
              <w:rPr>
                <w:lang w:eastAsia="zh-CN"/>
              </w:rPr>
              <w:t xml:space="preserve"> of relaxed parameters are not figured out properly and reasonable, no relaxation should be specified.</w:t>
            </w:r>
          </w:p>
        </w:tc>
      </w:tr>
      <w:tr w:rsidR="005263F8" w:rsidRPr="00F02B85" w14:paraId="0341879E" w14:textId="77777777" w:rsidTr="00E22B37">
        <w:tc>
          <w:tcPr>
            <w:tcW w:w="1975" w:type="dxa"/>
          </w:tcPr>
          <w:p w14:paraId="71CD3A17" w14:textId="03FC60DD" w:rsidR="005263F8" w:rsidRDefault="005263F8" w:rsidP="00567422">
            <w:pPr>
              <w:rPr>
                <w:lang w:eastAsia="zh-CN"/>
              </w:rPr>
            </w:pPr>
            <w:proofErr w:type="spellStart"/>
            <w:r>
              <w:rPr>
                <w:rFonts w:hint="eastAsia"/>
                <w:lang w:eastAsia="zh-CN"/>
              </w:rPr>
              <w:t>Spreadtrum</w:t>
            </w:r>
            <w:proofErr w:type="spellEnd"/>
          </w:p>
        </w:tc>
        <w:tc>
          <w:tcPr>
            <w:tcW w:w="7437" w:type="dxa"/>
          </w:tcPr>
          <w:p w14:paraId="693A7904" w14:textId="256C3304" w:rsidR="005263F8" w:rsidRPr="00B62ED7" w:rsidRDefault="005263F8" w:rsidP="00AF4F5D">
            <w:pPr>
              <w:rPr>
                <w:lang w:eastAsia="zh-CN"/>
              </w:rPr>
            </w:pPr>
            <w:r w:rsidRPr="00B62ED7">
              <w:rPr>
                <w:lang w:eastAsia="zh-CN"/>
              </w:rPr>
              <w:t>No relaxations in Rel-16.</w:t>
            </w:r>
          </w:p>
        </w:tc>
      </w:tr>
      <w:tr w:rsidR="000F4F6A" w:rsidRPr="00F02B85" w14:paraId="49BB6B09" w14:textId="77777777" w:rsidTr="00E22B37">
        <w:tc>
          <w:tcPr>
            <w:tcW w:w="1975" w:type="dxa"/>
          </w:tcPr>
          <w:p w14:paraId="37A4B11B" w14:textId="2ED3B314" w:rsidR="000F4F6A" w:rsidRDefault="000F4F6A" w:rsidP="00567422">
            <w:pPr>
              <w:rPr>
                <w:lang w:eastAsia="zh-CN"/>
              </w:rPr>
            </w:pPr>
            <w:r>
              <w:rPr>
                <w:lang w:eastAsia="zh-CN"/>
              </w:rPr>
              <w:t>TCL Communication</w:t>
            </w:r>
          </w:p>
        </w:tc>
        <w:tc>
          <w:tcPr>
            <w:tcW w:w="7437" w:type="dxa"/>
          </w:tcPr>
          <w:p w14:paraId="110000BD" w14:textId="77777777" w:rsidR="000F4F6A" w:rsidRPr="00B62ED7" w:rsidRDefault="000F4F6A" w:rsidP="00AF4F5D">
            <w:pPr>
              <w:rPr>
                <w:lang w:eastAsia="zh-CN"/>
              </w:rPr>
            </w:pPr>
            <w:r w:rsidRPr="00B62ED7">
              <w:rPr>
                <w:lang w:eastAsia="zh-CN"/>
              </w:rPr>
              <w:t>Capabilities signalling and definition of min BW support</w:t>
            </w:r>
          </w:p>
          <w:p w14:paraId="442B3C77" w14:textId="65997134" w:rsidR="000F4F6A" w:rsidRPr="00B62ED7" w:rsidRDefault="000F4F6A" w:rsidP="00AF4F5D">
            <w:pPr>
              <w:rPr>
                <w:lang w:eastAsia="zh-CN"/>
              </w:rPr>
            </w:pPr>
            <w:r w:rsidRPr="00B62ED7">
              <w:rPr>
                <w:lang w:eastAsia="zh-CN"/>
              </w:rPr>
              <w:t xml:space="preserve">Potentially limitation of </w:t>
            </w:r>
            <w:proofErr w:type="spellStart"/>
            <w:r w:rsidRPr="00B62ED7">
              <w:rPr>
                <w:lang w:eastAsia="zh-CN"/>
              </w:rPr>
              <w:t>Nb</w:t>
            </w:r>
            <w:proofErr w:type="spellEnd"/>
            <w:r w:rsidRPr="00B62ED7">
              <w:rPr>
                <w:lang w:eastAsia="zh-CN"/>
              </w:rPr>
              <w:t xml:space="preserve"> HARQ processes, bearers and slices support.</w:t>
            </w:r>
          </w:p>
        </w:tc>
      </w:tr>
      <w:tr w:rsidR="003C1C25" w:rsidRPr="00F02B85" w14:paraId="00E7876E" w14:textId="77777777" w:rsidTr="00E22B37">
        <w:tc>
          <w:tcPr>
            <w:tcW w:w="1975" w:type="dxa"/>
          </w:tcPr>
          <w:p w14:paraId="64356C57" w14:textId="5AF8C548" w:rsidR="003C1C25" w:rsidRDefault="003C1C25" w:rsidP="00567422">
            <w:pPr>
              <w:rPr>
                <w:lang w:eastAsia="zh-CN"/>
              </w:rPr>
            </w:pPr>
            <w:r>
              <w:rPr>
                <w:lang w:eastAsia="zh-CN"/>
              </w:rPr>
              <w:t>Ericsson</w:t>
            </w:r>
          </w:p>
        </w:tc>
        <w:tc>
          <w:tcPr>
            <w:tcW w:w="7437" w:type="dxa"/>
          </w:tcPr>
          <w:p w14:paraId="708A3386" w14:textId="1CCE93AD" w:rsidR="003C1C25" w:rsidRPr="00B62ED7" w:rsidRDefault="003C1C25" w:rsidP="00AF4F5D">
            <w:pPr>
              <w:rPr>
                <w:lang w:eastAsia="zh-CN"/>
              </w:rPr>
            </w:pPr>
            <w:r w:rsidRPr="00B62ED7">
              <w:rPr>
                <w:lang w:eastAsia="zh-CN"/>
              </w:rPr>
              <w:t>Can be discussed later</w:t>
            </w:r>
          </w:p>
        </w:tc>
      </w:tr>
      <w:tr w:rsidR="006B1BF6" w:rsidRPr="00F02B85" w14:paraId="6070FC97" w14:textId="77777777" w:rsidTr="00E22B37">
        <w:tc>
          <w:tcPr>
            <w:tcW w:w="1975" w:type="dxa"/>
          </w:tcPr>
          <w:p w14:paraId="5F8FDF28" w14:textId="03149FC7" w:rsidR="006B1BF6" w:rsidRDefault="006B1BF6" w:rsidP="00567422">
            <w:pPr>
              <w:rPr>
                <w:lang w:eastAsia="zh-CN"/>
              </w:rPr>
            </w:pPr>
            <w:r>
              <w:rPr>
                <w:lang w:eastAsia="zh-CN"/>
              </w:rPr>
              <w:t>Motorola Mobility, Lenovo</w:t>
            </w:r>
          </w:p>
        </w:tc>
        <w:tc>
          <w:tcPr>
            <w:tcW w:w="7437" w:type="dxa"/>
          </w:tcPr>
          <w:p w14:paraId="2D70EE41" w14:textId="6E7E90F6" w:rsidR="006B1BF6" w:rsidRPr="00B62ED7" w:rsidRDefault="001F2B92">
            <w:pPr>
              <w:rPr>
                <w:lang w:eastAsia="zh-CN"/>
              </w:rPr>
            </w:pPr>
            <w:r w:rsidRPr="00B62ED7">
              <w:rPr>
                <w:lang w:eastAsia="zh-CN"/>
              </w:rPr>
              <w:t>Qualcomm</w:t>
            </w:r>
            <w:r w:rsidR="006B1BF6" w:rsidRPr="00B62ED7">
              <w:rPr>
                <w:lang w:eastAsia="zh-CN"/>
              </w:rPr>
              <w:t xml:space="preserve"> proposal is a good way forward and a balanced approach.</w:t>
            </w:r>
          </w:p>
        </w:tc>
      </w:tr>
    </w:tbl>
    <w:p w14:paraId="30CFDF18" w14:textId="5704DB93" w:rsidR="00D76BF4" w:rsidRPr="00B15602" w:rsidRDefault="00D76BF4" w:rsidP="00D76BF4">
      <w:pPr>
        <w:rPr>
          <w:rFonts w:asciiTheme="minorHAnsi" w:eastAsiaTheme="minorHAnsi" w:hAnsiTheme="minorHAnsi" w:cstheme="minorBidi"/>
          <w:sz w:val="22"/>
          <w:szCs w:val="22"/>
        </w:rPr>
      </w:pPr>
    </w:p>
    <w:p w14:paraId="2DE0382A" w14:textId="77777777" w:rsidR="00762E93" w:rsidRDefault="00762E93" w:rsidP="00762E93">
      <w:pPr>
        <w:spacing w:after="0"/>
        <w:rPr>
          <w:rFonts w:eastAsia="MS Mincho"/>
          <w:lang w:val="en-US"/>
        </w:rPr>
      </w:pPr>
    </w:p>
    <w:p w14:paraId="0DD75E74" w14:textId="3CD85208" w:rsidR="00762E93" w:rsidRPr="00AC6DD4" w:rsidRDefault="00AC6DD4" w:rsidP="00AC6DD4">
      <w:pPr>
        <w:pStyle w:val="Heading2"/>
        <w:rPr>
          <w:lang w:val="en-US"/>
        </w:rPr>
      </w:pPr>
      <w:r w:rsidRPr="00AC6DD4">
        <w:rPr>
          <w:lang w:val="en-US"/>
        </w:rPr>
        <w:lastRenderedPageBreak/>
        <w:t>Whether to differentiate the lower capability devices from the Rel-15 capability devices and if yes, how</w:t>
      </w:r>
    </w:p>
    <w:p w14:paraId="1A4F4EA7" w14:textId="48C6E1C7" w:rsidR="00762E93" w:rsidRPr="00602DF2" w:rsidRDefault="00EC117C" w:rsidP="00762E93">
      <w:r>
        <w:rPr>
          <w:lang w:val="en-US"/>
        </w:rPr>
        <w:t xml:space="preserve">(Note: </w:t>
      </w:r>
      <w:r w:rsidR="00AC6DD4">
        <w:rPr>
          <w:lang w:val="en-US"/>
        </w:rPr>
        <w:t xml:space="preserve">It is our understanding that the differentiation under discussion here is not about how the </w:t>
      </w:r>
      <w:proofErr w:type="spellStart"/>
      <w:r w:rsidR="00AC6DD4">
        <w:rPr>
          <w:lang w:val="en-US"/>
        </w:rPr>
        <w:t>gNB</w:t>
      </w:r>
      <w:proofErr w:type="spellEnd"/>
      <w:r w:rsidR="00AC6DD4">
        <w:rPr>
          <w:lang w:val="en-US"/>
        </w:rPr>
        <w:t xml:space="preserve"> can tell whether the UE </w:t>
      </w:r>
      <w:r>
        <w:rPr>
          <w:lang w:val="en-US"/>
        </w:rPr>
        <w:t>has</w:t>
      </w:r>
      <w:r w:rsidR="00AC6DD4">
        <w:rPr>
          <w:lang w:val="en-US"/>
        </w:rPr>
        <w:t xml:space="preserve"> Rel-15 </w:t>
      </w:r>
      <w:r w:rsidR="00BA7419">
        <w:rPr>
          <w:lang w:val="en-US"/>
        </w:rPr>
        <w:t>capability,</w:t>
      </w:r>
      <w:r w:rsidR="00AC6DD4">
        <w:rPr>
          <w:lang w:val="en-US"/>
        </w:rPr>
        <w:t xml:space="preserve"> or</w:t>
      </w:r>
      <w:r w:rsidR="00A3414B">
        <w:rPr>
          <w:lang w:val="en-US"/>
        </w:rPr>
        <w:t xml:space="preserve"> </w:t>
      </w:r>
      <w:r w:rsidR="00A623C0">
        <w:rPr>
          <w:lang w:val="en-US"/>
        </w:rPr>
        <w:t xml:space="preserve">if </w:t>
      </w:r>
      <w:r w:rsidR="00A3414B">
        <w:rPr>
          <w:lang w:val="en-US"/>
        </w:rPr>
        <w:t xml:space="preserve">it </w:t>
      </w:r>
      <w:r>
        <w:rPr>
          <w:lang w:val="en-US"/>
        </w:rPr>
        <w:t>has</w:t>
      </w:r>
      <w:r w:rsidR="00AC6DD4">
        <w:rPr>
          <w:lang w:val="en-US"/>
        </w:rPr>
        <w:t xml:space="preserve"> the </w:t>
      </w:r>
      <w:r w:rsidR="00A3414B">
        <w:rPr>
          <w:lang w:val="en-US"/>
        </w:rPr>
        <w:t xml:space="preserve">potentially introduced new Rel-16 capability. That issue should be already solved by the specification solution discussed in 2.3. Rather, our understanding is that the discussion in this section should be about whether there should be a certain set of other UE capabilities serving as a prerequisite for the UE being allowed or disallowed </w:t>
      </w:r>
      <w:r w:rsidR="00BA7419">
        <w:rPr>
          <w:lang w:val="en-US"/>
        </w:rPr>
        <w:t>to use</w:t>
      </w:r>
      <w:r w:rsidR="00A3414B">
        <w:rPr>
          <w:lang w:val="en-US"/>
        </w:rPr>
        <w:t xml:space="preserve"> the new lower capabilit</w:t>
      </w:r>
      <w:r w:rsidR="00D76CEE">
        <w:rPr>
          <w:lang w:val="en-US"/>
        </w:rPr>
        <w:t>y</w:t>
      </w:r>
      <w:r w:rsidR="00A3414B">
        <w:rPr>
          <w:lang w:val="en-US"/>
        </w:rPr>
        <w:t>.</w:t>
      </w:r>
      <w:r>
        <w:rPr>
          <w:lang w:val="en-US"/>
        </w:rPr>
        <w:t>)</w:t>
      </w:r>
      <w:r w:rsidR="00A3414B">
        <w:rPr>
          <w:lang w:val="en-US"/>
        </w:rPr>
        <w:t xml:space="preserve">  </w:t>
      </w:r>
    </w:p>
    <w:p w14:paraId="6F890D38" w14:textId="77777777" w:rsidR="00762E93" w:rsidRDefault="00762E93" w:rsidP="00762E93">
      <w:pPr>
        <w:rPr>
          <w:color w:val="auto"/>
          <w:lang w:val="en-US" w:eastAsia="en-US"/>
        </w:rPr>
      </w:pPr>
    </w:p>
    <w:tbl>
      <w:tblPr>
        <w:tblStyle w:val="TableGrid"/>
        <w:tblW w:w="0" w:type="auto"/>
        <w:tblLook w:val="04A0" w:firstRow="1" w:lastRow="0" w:firstColumn="1" w:lastColumn="0" w:noHBand="0" w:noVBand="1"/>
      </w:tblPr>
      <w:tblGrid>
        <w:gridCol w:w="1975"/>
        <w:gridCol w:w="7437"/>
      </w:tblGrid>
      <w:tr w:rsidR="00762E93" w14:paraId="22591C5D" w14:textId="77777777" w:rsidTr="00755377">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CD1227" w14:textId="77777777" w:rsidR="00762E93" w:rsidRPr="00DE4C95" w:rsidRDefault="00762E93" w:rsidP="00755377">
            <w:pPr>
              <w:jc w:val="center"/>
              <w:rPr>
                <w:b/>
                <w:bCs/>
              </w:rPr>
            </w:pPr>
            <w:r w:rsidRPr="00DE4C95">
              <w:rPr>
                <w:b/>
                <w:bCs/>
              </w:rPr>
              <w:t>Company</w:t>
            </w:r>
          </w:p>
        </w:tc>
        <w:tc>
          <w:tcPr>
            <w:tcW w:w="7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3E6944" w14:textId="77777777" w:rsidR="00762E93" w:rsidRPr="00DE4C95" w:rsidRDefault="00762E93" w:rsidP="00755377">
            <w:pPr>
              <w:jc w:val="center"/>
              <w:rPr>
                <w:b/>
                <w:bCs/>
              </w:rPr>
            </w:pPr>
            <w:r w:rsidRPr="00DE4C95">
              <w:rPr>
                <w:b/>
                <w:bCs/>
              </w:rPr>
              <w:t xml:space="preserve">Input on </w:t>
            </w:r>
            <w:r>
              <w:rPr>
                <w:b/>
                <w:bCs/>
              </w:rPr>
              <w:t>capabilities and parameter range</w:t>
            </w:r>
          </w:p>
        </w:tc>
      </w:tr>
      <w:tr w:rsidR="007E5C80" w14:paraId="16508D69" w14:textId="77777777" w:rsidTr="00755377">
        <w:tc>
          <w:tcPr>
            <w:tcW w:w="1975" w:type="dxa"/>
            <w:tcBorders>
              <w:top w:val="single" w:sz="4" w:space="0" w:color="auto"/>
              <w:left w:val="single" w:sz="4" w:space="0" w:color="auto"/>
              <w:bottom w:val="single" w:sz="4" w:space="0" w:color="auto"/>
              <w:right w:val="single" w:sz="4" w:space="0" w:color="auto"/>
            </w:tcBorders>
          </w:tcPr>
          <w:p w14:paraId="4FA1DA46" w14:textId="0C962193" w:rsidR="007E5C80" w:rsidRDefault="007E5C80" w:rsidP="007E5C80">
            <w:r>
              <w:t>Qualcomm</w:t>
            </w:r>
          </w:p>
        </w:tc>
        <w:tc>
          <w:tcPr>
            <w:tcW w:w="7437" w:type="dxa"/>
            <w:tcBorders>
              <w:top w:val="single" w:sz="4" w:space="0" w:color="auto"/>
              <w:left w:val="single" w:sz="4" w:space="0" w:color="auto"/>
              <w:bottom w:val="single" w:sz="4" w:space="0" w:color="auto"/>
              <w:right w:val="single" w:sz="4" w:space="0" w:color="auto"/>
            </w:tcBorders>
          </w:tcPr>
          <w:p w14:paraId="0F3F9C01" w14:textId="7692B614" w:rsidR="007E5C80" w:rsidRDefault="007E5C80" w:rsidP="007E5C80">
            <w:r>
              <w:t>Our view is that there is no need for explicit differentiation</w:t>
            </w:r>
          </w:p>
        </w:tc>
      </w:tr>
      <w:tr w:rsidR="00FA7243" w14:paraId="5FA07547" w14:textId="77777777" w:rsidTr="00755377">
        <w:tc>
          <w:tcPr>
            <w:tcW w:w="1975" w:type="dxa"/>
            <w:tcBorders>
              <w:top w:val="single" w:sz="4" w:space="0" w:color="auto"/>
              <w:left w:val="single" w:sz="4" w:space="0" w:color="auto"/>
              <w:bottom w:val="single" w:sz="4" w:space="0" w:color="auto"/>
              <w:right w:val="single" w:sz="4" w:space="0" w:color="auto"/>
            </w:tcBorders>
          </w:tcPr>
          <w:p w14:paraId="2B4DADB8" w14:textId="7AA34A94" w:rsidR="00FA7243" w:rsidRDefault="00FA7243" w:rsidP="00FA7243">
            <w:r>
              <w:t>Dish Network</w:t>
            </w:r>
          </w:p>
        </w:tc>
        <w:tc>
          <w:tcPr>
            <w:tcW w:w="7437" w:type="dxa"/>
            <w:tcBorders>
              <w:top w:val="single" w:sz="4" w:space="0" w:color="auto"/>
              <w:left w:val="single" w:sz="4" w:space="0" w:color="auto"/>
              <w:bottom w:val="single" w:sz="4" w:space="0" w:color="auto"/>
              <w:right w:val="single" w:sz="4" w:space="0" w:color="auto"/>
            </w:tcBorders>
          </w:tcPr>
          <w:p w14:paraId="5E0E24A3" w14:textId="0EBE0C85" w:rsidR="00FA7243" w:rsidRDefault="00FA7243" w:rsidP="00FA7243">
            <w:r>
              <w:t>No need for further differentiation as long as signalling one of two possible UE capabilities is indicated as discussed in Section 2.3.</w:t>
            </w:r>
          </w:p>
        </w:tc>
      </w:tr>
      <w:tr w:rsidR="007E5C80" w14:paraId="325199D8" w14:textId="77777777" w:rsidTr="00755377">
        <w:tc>
          <w:tcPr>
            <w:tcW w:w="1975" w:type="dxa"/>
            <w:tcBorders>
              <w:top w:val="single" w:sz="4" w:space="0" w:color="auto"/>
              <w:left w:val="single" w:sz="4" w:space="0" w:color="auto"/>
              <w:bottom w:val="single" w:sz="4" w:space="0" w:color="auto"/>
              <w:right w:val="single" w:sz="4" w:space="0" w:color="auto"/>
            </w:tcBorders>
          </w:tcPr>
          <w:p w14:paraId="29C00C7F" w14:textId="69131D1F" w:rsidR="007E5C80" w:rsidRPr="001F7E45" w:rsidRDefault="009E7CC0" w:rsidP="00D31B3C">
            <w:pPr>
              <w:keepNext/>
              <w:spacing w:before="60"/>
              <w:jc w:val="both"/>
              <w:rPr>
                <w:rFonts w:eastAsia="Malgun Gothic"/>
                <w:lang w:eastAsia="ko-KR"/>
              </w:rPr>
            </w:pPr>
            <w:r>
              <w:rPr>
                <w:rFonts w:eastAsia="Malgun Gothic" w:hint="eastAsia"/>
                <w:lang w:eastAsia="ko-KR"/>
              </w:rPr>
              <w:t>Samsung</w:t>
            </w:r>
          </w:p>
        </w:tc>
        <w:tc>
          <w:tcPr>
            <w:tcW w:w="7437" w:type="dxa"/>
            <w:tcBorders>
              <w:top w:val="single" w:sz="4" w:space="0" w:color="auto"/>
              <w:left w:val="single" w:sz="4" w:space="0" w:color="auto"/>
              <w:bottom w:val="single" w:sz="4" w:space="0" w:color="auto"/>
              <w:right w:val="single" w:sz="4" w:space="0" w:color="auto"/>
            </w:tcBorders>
          </w:tcPr>
          <w:p w14:paraId="47AC2699" w14:textId="1D510FE5" w:rsidR="007E5C80" w:rsidRPr="001F7E45" w:rsidRDefault="009E7CC0" w:rsidP="00D31B3C">
            <w:pPr>
              <w:keepNext/>
              <w:spacing w:before="60"/>
              <w:jc w:val="both"/>
              <w:rPr>
                <w:rFonts w:eastAsia="Malgun Gothic"/>
                <w:lang w:eastAsia="ko-KR"/>
              </w:rPr>
            </w:pPr>
            <w:r>
              <w:rPr>
                <w:rFonts w:eastAsia="Malgun Gothic" w:hint="eastAsia"/>
                <w:lang w:eastAsia="ko-KR"/>
              </w:rPr>
              <w:t>Agree with Qualcomm</w:t>
            </w:r>
          </w:p>
        </w:tc>
      </w:tr>
      <w:tr w:rsidR="007E5C80" w14:paraId="091C02AD" w14:textId="77777777" w:rsidTr="00755377">
        <w:tc>
          <w:tcPr>
            <w:tcW w:w="1975" w:type="dxa"/>
            <w:tcBorders>
              <w:top w:val="single" w:sz="4" w:space="0" w:color="auto"/>
              <w:left w:val="single" w:sz="4" w:space="0" w:color="auto"/>
              <w:bottom w:val="single" w:sz="4" w:space="0" w:color="auto"/>
              <w:right w:val="single" w:sz="4" w:space="0" w:color="auto"/>
            </w:tcBorders>
          </w:tcPr>
          <w:p w14:paraId="7F87BA46" w14:textId="3AB6E85D" w:rsidR="007E5C80" w:rsidRDefault="00507BBF" w:rsidP="007E5C80">
            <w:r>
              <w:t>CMCC</w:t>
            </w:r>
          </w:p>
        </w:tc>
        <w:tc>
          <w:tcPr>
            <w:tcW w:w="7437" w:type="dxa"/>
            <w:tcBorders>
              <w:top w:val="single" w:sz="4" w:space="0" w:color="auto"/>
              <w:left w:val="single" w:sz="4" w:space="0" w:color="auto"/>
              <w:bottom w:val="single" w:sz="4" w:space="0" w:color="auto"/>
              <w:right w:val="single" w:sz="4" w:space="0" w:color="auto"/>
            </w:tcBorders>
          </w:tcPr>
          <w:p w14:paraId="15020239" w14:textId="1E663B49" w:rsidR="007E5C80" w:rsidRDefault="001D4434" w:rsidP="007E5C80">
            <w:r>
              <w:t>Yes, b</w:t>
            </w:r>
            <w:r w:rsidR="00DC0813">
              <w:t xml:space="preserve">ut </w:t>
            </w:r>
            <w:r w:rsidR="00374C0B">
              <w:t xml:space="preserve">this </w:t>
            </w:r>
            <w:r w:rsidR="004C618B">
              <w:t>“</w:t>
            </w:r>
            <w:r w:rsidR="00374C0B">
              <w:t>yes</w:t>
            </w:r>
            <w:r w:rsidR="004C618B">
              <w:t>”</w:t>
            </w:r>
            <w:r w:rsidR="00374C0B">
              <w:t xml:space="preserve"> is not </w:t>
            </w:r>
            <w:r w:rsidR="00D1100A">
              <w:t xml:space="preserve">to </w:t>
            </w:r>
            <w:r w:rsidR="00940D17">
              <w:t>preclude some UE</w:t>
            </w:r>
            <w:r w:rsidR="00D1100A">
              <w:t>s</w:t>
            </w:r>
            <w:r w:rsidR="00940D17">
              <w:t xml:space="preserve"> </w:t>
            </w:r>
            <w:r w:rsidR="00D1100A">
              <w:t>of</w:t>
            </w:r>
            <w:r w:rsidR="00940D17">
              <w:t xml:space="preserve"> these low</w:t>
            </w:r>
            <w:r w:rsidR="00D1100A">
              <w:t xml:space="preserve">er capability from entering </w:t>
            </w:r>
            <w:r w:rsidR="009C46FE">
              <w:t>some serv</w:t>
            </w:r>
            <w:r w:rsidR="005F6E28">
              <w:t>ice</w:t>
            </w:r>
            <w:r w:rsidR="009C46FE">
              <w:t xml:space="preserve"> area</w:t>
            </w:r>
            <w:r w:rsidR="005F6E28">
              <w:t>s</w:t>
            </w:r>
            <w:r w:rsidR="009C46FE">
              <w:t>,</w:t>
            </w:r>
            <w:r w:rsidR="00957721">
              <w:t xml:space="preserve"> we just want to make it clear to </w:t>
            </w:r>
            <w:proofErr w:type="gramStart"/>
            <w:r w:rsidR="00957721">
              <w:t xml:space="preserve">the </w:t>
            </w:r>
            <w:r w:rsidR="00C340E1">
              <w:t>our</w:t>
            </w:r>
            <w:proofErr w:type="gramEnd"/>
            <w:r w:rsidR="00C340E1">
              <w:t xml:space="preserve"> customer</w:t>
            </w:r>
            <w:r w:rsidR="00544B7E">
              <w:t>s</w:t>
            </w:r>
            <w:r w:rsidR="00C340E1">
              <w:t xml:space="preserve"> the actual capability of the</w:t>
            </w:r>
            <w:r w:rsidR="00CC581A">
              <w:t xml:space="preserve"> terminal they are using</w:t>
            </w:r>
            <w:r w:rsidR="00CC581A">
              <w:rPr>
                <w:rFonts w:hint="eastAsia"/>
                <w:lang w:eastAsia="zh-CN"/>
              </w:rPr>
              <w:t>/</w:t>
            </w:r>
            <w:r w:rsidR="00CC581A">
              <w:rPr>
                <w:lang w:eastAsia="zh-CN"/>
              </w:rPr>
              <w:t>choosing.</w:t>
            </w:r>
            <w:r w:rsidR="00D1100A">
              <w:t xml:space="preserve"> </w:t>
            </w:r>
          </w:p>
        </w:tc>
      </w:tr>
      <w:tr w:rsidR="00E22B37" w14:paraId="6E16A8E7" w14:textId="77777777" w:rsidTr="00755377">
        <w:tc>
          <w:tcPr>
            <w:tcW w:w="1975" w:type="dxa"/>
            <w:tcBorders>
              <w:top w:val="single" w:sz="4" w:space="0" w:color="auto"/>
              <w:left w:val="single" w:sz="4" w:space="0" w:color="auto"/>
              <w:bottom w:val="single" w:sz="4" w:space="0" w:color="auto"/>
              <w:right w:val="single" w:sz="4" w:space="0" w:color="auto"/>
            </w:tcBorders>
          </w:tcPr>
          <w:p w14:paraId="129F62A5" w14:textId="41B36FC6" w:rsidR="00E22B37" w:rsidRDefault="00E22B37" w:rsidP="00E22B37">
            <w:r>
              <w:t>Deutsche Telekom</w:t>
            </w:r>
          </w:p>
        </w:tc>
        <w:tc>
          <w:tcPr>
            <w:tcW w:w="7437" w:type="dxa"/>
            <w:tcBorders>
              <w:top w:val="single" w:sz="4" w:space="0" w:color="auto"/>
              <w:left w:val="single" w:sz="4" w:space="0" w:color="auto"/>
              <w:bottom w:val="single" w:sz="4" w:space="0" w:color="auto"/>
              <w:right w:val="single" w:sz="4" w:space="0" w:color="auto"/>
            </w:tcBorders>
          </w:tcPr>
          <w:p w14:paraId="07980579" w14:textId="1BD3CC09" w:rsidR="00E22B37" w:rsidRDefault="00E22B37" w:rsidP="00E22B37">
            <w:r w:rsidRPr="00F02B85">
              <w:t>No need for Rel-16 as any relaxation will not be part of Rel-16 (see operator statements in 2.1 &amp; 2.2</w:t>
            </w:r>
          </w:p>
        </w:tc>
      </w:tr>
      <w:tr w:rsidR="00E22B37" w14:paraId="7CFB6A67" w14:textId="77777777" w:rsidTr="00755377">
        <w:tc>
          <w:tcPr>
            <w:tcW w:w="1975" w:type="dxa"/>
            <w:tcBorders>
              <w:top w:val="single" w:sz="4" w:space="0" w:color="auto"/>
              <w:left w:val="single" w:sz="4" w:space="0" w:color="auto"/>
              <w:bottom w:val="single" w:sz="4" w:space="0" w:color="auto"/>
              <w:right w:val="single" w:sz="4" w:space="0" w:color="auto"/>
            </w:tcBorders>
          </w:tcPr>
          <w:p w14:paraId="765A9DBA" w14:textId="73E28187" w:rsidR="00E22B37" w:rsidRDefault="00DC1AB9" w:rsidP="00E22B37">
            <w:r>
              <w:t>Vodafone</w:t>
            </w:r>
          </w:p>
        </w:tc>
        <w:tc>
          <w:tcPr>
            <w:tcW w:w="7437" w:type="dxa"/>
            <w:tcBorders>
              <w:top w:val="single" w:sz="4" w:space="0" w:color="auto"/>
              <w:left w:val="single" w:sz="4" w:space="0" w:color="auto"/>
              <w:bottom w:val="single" w:sz="4" w:space="0" w:color="auto"/>
              <w:right w:val="single" w:sz="4" w:space="0" w:color="auto"/>
            </w:tcBorders>
          </w:tcPr>
          <w:p w14:paraId="0D61D37F" w14:textId="2EF31B10" w:rsidR="00E22B37" w:rsidRDefault="00DC1AB9" w:rsidP="00E22B37">
            <w:r>
              <w:t>See our previous comments, so no need currently.</w:t>
            </w:r>
          </w:p>
        </w:tc>
      </w:tr>
      <w:tr w:rsidR="00567422" w14:paraId="268E257F" w14:textId="77777777" w:rsidTr="00755377">
        <w:tc>
          <w:tcPr>
            <w:tcW w:w="1975" w:type="dxa"/>
            <w:tcBorders>
              <w:top w:val="single" w:sz="4" w:space="0" w:color="auto"/>
              <w:left w:val="single" w:sz="4" w:space="0" w:color="auto"/>
              <w:bottom w:val="single" w:sz="4" w:space="0" w:color="auto"/>
              <w:right w:val="single" w:sz="4" w:space="0" w:color="auto"/>
            </w:tcBorders>
          </w:tcPr>
          <w:p w14:paraId="542DE542" w14:textId="444463A8" w:rsidR="00567422" w:rsidRDefault="00567422" w:rsidP="00567422">
            <w:pPr>
              <w:rPr>
                <w:lang w:eastAsia="zh-CN"/>
              </w:rPr>
            </w:pPr>
            <w:r>
              <w:t>MediaTek</w:t>
            </w:r>
          </w:p>
        </w:tc>
        <w:tc>
          <w:tcPr>
            <w:tcW w:w="7437" w:type="dxa"/>
            <w:tcBorders>
              <w:top w:val="single" w:sz="4" w:space="0" w:color="auto"/>
              <w:left w:val="single" w:sz="4" w:space="0" w:color="auto"/>
              <w:bottom w:val="single" w:sz="4" w:space="0" w:color="auto"/>
              <w:right w:val="single" w:sz="4" w:space="0" w:color="auto"/>
            </w:tcBorders>
          </w:tcPr>
          <w:p w14:paraId="7FC0E7EB" w14:textId="0EAFF435" w:rsidR="00567422" w:rsidRDefault="00567422" w:rsidP="00D31B3C">
            <w:r>
              <w:t>No relaxation in Rel-16</w:t>
            </w:r>
          </w:p>
        </w:tc>
      </w:tr>
      <w:tr w:rsidR="00C8708C" w14:paraId="0E9A60E6" w14:textId="77777777" w:rsidTr="00755377">
        <w:tc>
          <w:tcPr>
            <w:tcW w:w="1975" w:type="dxa"/>
            <w:tcBorders>
              <w:top w:val="single" w:sz="4" w:space="0" w:color="auto"/>
              <w:left w:val="single" w:sz="4" w:space="0" w:color="auto"/>
              <w:bottom w:val="single" w:sz="4" w:space="0" w:color="auto"/>
              <w:right w:val="single" w:sz="4" w:space="0" w:color="auto"/>
            </w:tcBorders>
          </w:tcPr>
          <w:p w14:paraId="2EE8C188" w14:textId="6042AA44" w:rsidR="00C8708C" w:rsidRDefault="00C8708C" w:rsidP="00567422">
            <w:r>
              <w:t>FUTUREWEI</w:t>
            </w:r>
          </w:p>
        </w:tc>
        <w:tc>
          <w:tcPr>
            <w:tcW w:w="7437" w:type="dxa"/>
            <w:tcBorders>
              <w:top w:val="single" w:sz="4" w:space="0" w:color="auto"/>
              <w:left w:val="single" w:sz="4" w:space="0" w:color="auto"/>
              <w:bottom w:val="single" w:sz="4" w:space="0" w:color="auto"/>
              <w:right w:val="single" w:sz="4" w:space="0" w:color="auto"/>
            </w:tcBorders>
          </w:tcPr>
          <w:p w14:paraId="32555493" w14:textId="7E74E423" w:rsidR="00C8708C" w:rsidRDefault="00C8708C" w:rsidP="00C8708C">
            <w:r>
              <w:t xml:space="preserve">We may want to consider in NR-light for Rel-17, or for higher capability URLLC devices in Rel-16 or Rel-17. </w:t>
            </w:r>
            <w:r w:rsidRPr="00C8708C">
              <w:t xml:space="preserve">Do not develop lower-tier NR </w:t>
            </w:r>
            <w:proofErr w:type="spellStart"/>
            <w:r w:rsidRPr="00C8708C">
              <w:t>eMBB</w:t>
            </w:r>
            <w:proofErr w:type="spellEnd"/>
            <w:r w:rsidRPr="00C8708C">
              <w:t xml:space="preserve"> smartphones in Rel-16</w:t>
            </w:r>
            <w:r>
              <w:t>.</w:t>
            </w:r>
          </w:p>
        </w:tc>
      </w:tr>
      <w:tr w:rsidR="003C1C25" w14:paraId="59C0F15F" w14:textId="77777777" w:rsidTr="00755377">
        <w:tc>
          <w:tcPr>
            <w:tcW w:w="1975" w:type="dxa"/>
            <w:tcBorders>
              <w:top w:val="single" w:sz="4" w:space="0" w:color="auto"/>
              <w:left w:val="single" w:sz="4" w:space="0" w:color="auto"/>
              <w:bottom w:val="single" w:sz="4" w:space="0" w:color="auto"/>
              <w:right w:val="single" w:sz="4" w:space="0" w:color="auto"/>
            </w:tcBorders>
          </w:tcPr>
          <w:p w14:paraId="5C87A07F" w14:textId="2D2B1083" w:rsidR="003C1C25" w:rsidRDefault="003C1C25" w:rsidP="00567422">
            <w:r>
              <w:t>Ericsson</w:t>
            </w:r>
          </w:p>
        </w:tc>
        <w:tc>
          <w:tcPr>
            <w:tcW w:w="7437" w:type="dxa"/>
            <w:tcBorders>
              <w:top w:val="single" w:sz="4" w:space="0" w:color="auto"/>
              <w:left w:val="single" w:sz="4" w:space="0" w:color="auto"/>
              <w:bottom w:val="single" w:sz="4" w:space="0" w:color="auto"/>
              <w:right w:val="single" w:sz="4" w:space="0" w:color="auto"/>
            </w:tcBorders>
          </w:tcPr>
          <w:p w14:paraId="5A25086C" w14:textId="2B90581A" w:rsidR="003C1C25" w:rsidRDefault="003C1C25" w:rsidP="00C8708C">
            <w:r>
              <w:t>Can be discussed later</w:t>
            </w:r>
          </w:p>
        </w:tc>
      </w:tr>
      <w:tr w:rsidR="006B1BF6" w14:paraId="2D5542E7" w14:textId="77777777" w:rsidTr="00755377">
        <w:tc>
          <w:tcPr>
            <w:tcW w:w="1975" w:type="dxa"/>
            <w:tcBorders>
              <w:top w:val="single" w:sz="4" w:space="0" w:color="auto"/>
              <w:left w:val="single" w:sz="4" w:space="0" w:color="auto"/>
              <w:bottom w:val="single" w:sz="4" w:space="0" w:color="auto"/>
              <w:right w:val="single" w:sz="4" w:space="0" w:color="auto"/>
            </w:tcBorders>
          </w:tcPr>
          <w:p w14:paraId="052F3E60" w14:textId="40F63E21" w:rsidR="006B1BF6" w:rsidRDefault="006B1BF6" w:rsidP="00567422">
            <w:r>
              <w:t>Motorola Mobility, Lenovo</w:t>
            </w:r>
          </w:p>
        </w:tc>
        <w:tc>
          <w:tcPr>
            <w:tcW w:w="7437" w:type="dxa"/>
            <w:tcBorders>
              <w:top w:val="single" w:sz="4" w:space="0" w:color="auto"/>
              <w:left w:val="single" w:sz="4" w:space="0" w:color="auto"/>
              <w:bottom w:val="single" w:sz="4" w:space="0" w:color="auto"/>
              <w:right w:val="single" w:sz="4" w:space="0" w:color="auto"/>
            </w:tcBorders>
          </w:tcPr>
          <w:p w14:paraId="00789769" w14:textId="2AF884B0" w:rsidR="006B1BF6" w:rsidRDefault="006B1BF6" w:rsidP="00C8708C">
            <w:r>
              <w:t>No need to differentiate.</w:t>
            </w:r>
          </w:p>
        </w:tc>
      </w:tr>
    </w:tbl>
    <w:p w14:paraId="36414E2E" w14:textId="10D06EFB" w:rsidR="00762E93" w:rsidRDefault="00762E93" w:rsidP="00762E93">
      <w:pPr>
        <w:rPr>
          <w:rFonts w:asciiTheme="minorHAnsi" w:eastAsiaTheme="minorHAnsi" w:hAnsiTheme="minorHAnsi" w:cstheme="minorBidi"/>
          <w:sz w:val="22"/>
          <w:szCs w:val="22"/>
        </w:rPr>
      </w:pPr>
    </w:p>
    <w:p w14:paraId="273E44F0" w14:textId="77777777" w:rsidR="00A623C0" w:rsidRDefault="00A623C0" w:rsidP="00762E93">
      <w:pPr>
        <w:rPr>
          <w:rFonts w:asciiTheme="minorHAnsi" w:eastAsiaTheme="minorHAnsi" w:hAnsiTheme="minorHAnsi" w:cstheme="minorBidi"/>
          <w:sz w:val="22"/>
          <w:szCs w:val="22"/>
        </w:rPr>
      </w:pPr>
    </w:p>
    <w:p w14:paraId="787AB9BF" w14:textId="21344573" w:rsidR="00020D7A" w:rsidRPr="00020D7A" w:rsidRDefault="00020D7A" w:rsidP="00020D7A">
      <w:pPr>
        <w:pStyle w:val="Heading2"/>
        <w:rPr>
          <w:lang w:val="en-US"/>
        </w:rPr>
      </w:pPr>
      <w:r w:rsidRPr="00020D7A">
        <w:rPr>
          <w:lang w:val="en-US"/>
        </w:rPr>
        <w:t>Whether to introduce lower capability(es) in Rel-16 or in a later release</w:t>
      </w:r>
    </w:p>
    <w:p w14:paraId="2414CCF9" w14:textId="77777777" w:rsidR="00020D7A" w:rsidRDefault="00020D7A" w:rsidP="00020D7A">
      <w:pPr>
        <w:rPr>
          <w:color w:val="auto"/>
          <w:lang w:val="en-US" w:eastAsia="en-US"/>
        </w:rPr>
      </w:pPr>
    </w:p>
    <w:tbl>
      <w:tblPr>
        <w:tblStyle w:val="TableGrid"/>
        <w:tblW w:w="0" w:type="auto"/>
        <w:tblLook w:val="04A0" w:firstRow="1" w:lastRow="0" w:firstColumn="1" w:lastColumn="0" w:noHBand="0" w:noVBand="1"/>
      </w:tblPr>
      <w:tblGrid>
        <w:gridCol w:w="1975"/>
        <w:gridCol w:w="7437"/>
      </w:tblGrid>
      <w:tr w:rsidR="00020D7A" w14:paraId="2597ABB0" w14:textId="77777777" w:rsidTr="00755377">
        <w:tc>
          <w:tcPr>
            <w:tcW w:w="19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082DA5" w14:textId="77777777" w:rsidR="00020D7A" w:rsidRPr="00DE4C95" w:rsidRDefault="00020D7A" w:rsidP="00755377">
            <w:pPr>
              <w:jc w:val="center"/>
              <w:rPr>
                <w:b/>
                <w:bCs/>
              </w:rPr>
            </w:pPr>
            <w:r w:rsidRPr="00DE4C95">
              <w:rPr>
                <w:b/>
                <w:bCs/>
              </w:rPr>
              <w:t>Company</w:t>
            </w:r>
          </w:p>
        </w:tc>
        <w:tc>
          <w:tcPr>
            <w:tcW w:w="7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CBFC37" w14:textId="77777777" w:rsidR="00020D7A" w:rsidRPr="00DE4C95" w:rsidRDefault="00020D7A" w:rsidP="00755377">
            <w:pPr>
              <w:jc w:val="center"/>
              <w:rPr>
                <w:b/>
                <w:bCs/>
              </w:rPr>
            </w:pPr>
            <w:r w:rsidRPr="00DE4C95">
              <w:rPr>
                <w:b/>
                <w:bCs/>
              </w:rPr>
              <w:t xml:space="preserve">Input on </w:t>
            </w:r>
            <w:r>
              <w:rPr>
                <w:b/>
                <w:bCs/>
              </w:rPr>
              <w:t>capabilities and parameter range</w:t>
            </w:r>
          </w:p>
        </w:tc>
      </w:tr>
      <w:tr w:rsidR="00020D7A" w14:paraId="428263FE" w14:textId="77777777" w:rsidTr="00755377">
        <w:tc>
          <w:tcPr>
            <w:tcW w:w="1975" w:type="dxa"/>
            <w:tcBorders>
              <w:top w:val="single" w:sz="4" w:space="0" w:color="auto"/>
              <w:left w:val="single" w:sz="4" w:space="0" w:color="auto"/>
              <w:bottom w:val="single" w:sz="4" w:space="0" w:color="auto"/>
              <w:right w:val="single" w:sz="4" w:space="0" w:color="auto"/>
            </w:tcBorders>
          </w:tcPr>
          <w:p w14:paraId="46A25362" w14:textId="0AC6044C" w:rsidR="00020D7A" w:rsidRDefault="00A657DB" w:rsidP="00755377">
            <w:r>
              <w:t>OPPO</w:t>
            </w:r>
          </w:p>
        </w:tc>
        <w:tc>
          <w:tcPr>
            <w:tcW w:w="7437" w:type="dxa"/>
            <w:tcBorders>
              <w:top w:val="single" w:sz="4" w:space="0" w:color="auto"/>
              <w:left w:val="single" w:sz="4" w:space="0" w:color="auto"/>
              <w:bottom w:val="single" w:sz="4" w:space="0" w:color="auto"/>
              <w:right w:val="single" w:sz="4" w:space="0" w:color="auto"/>
            </w:tcBorders>
          </w:tcPr>
          <w:p w14:paraId="5C65A546" w14:textId="3C3EEA91" w:rsidR="00020D7A" w:rsidRDefault="00A657DB" w:rsidP="004E36F8">
            <w:r>
              <w:t xml:space="preserve">It is beneficial for </w:t>
            </w:r>
            <w:r w:rsidR="00AC7FD0">
              <w:rPr>
                <w:rFonts w:hint="eastAsia"/>
                <w:lang w:eastAsia="zh-CN"/>
              </w:rPr>
              <w:t>5G</w:t>
            </w:r>
            <w:r w:rsidR="00AC7FD0">
              <w:t xml:space="preserve"> </w:t>
            </w:r>
            <w:r w:rsidR="00AC7FD0">
              <w:rPr>
                <w:lang w:val="en-US"/>
              </w:rPr>
              <w:t xml:space="preserve">eco-system </w:t>
            </w:r>
            <w:r>
              <w:t>to introduce UE with lower capabilities</w:t>
            </w:r>
            <w:r w:rsidR="00AC7FD0">
              <w:t xml:space="preserve"> in Rel-16</w:t>
            </w:r>
            <w:r>
              <w:t xml:space="preserve">. We note that </w:t>
            </w:r>
            <w:r>
              <w:rPr>
                <w:lang w:eastAsia="en-US"/>
              </w:rPr>
              <w:t xml:space="preserve">NR-Light </w:t>
            </w:r>
            <w:r w:rsidR="00AC7FD0">
              <w:rPr>
                <w:lang w:eastAsia="en-US"/>
              </w:rPr>
              <w:t>would also discuss</w:t>
            </w:r>
            <w:r>
              <w:rPr>
                <w:lang w:eastAsia="en-US"/>
              </w:rPr>
              <w:t xml:space="preserve"> low-capability UE. </w:t>
            </w:r>
            <w:r w:rsidR="00B02088">
              <w:rPr>
                <w:lang w:eastAsia="en-US"/>
              </w:rPr>
              <w:t>As a</w:t>
            </w:r>
            <w:r>
              <w:rPr>
                <w:lang w:eastAsia="en-US"/>
              </w:rPr>
              <w:t xml:space="preserve"> Rel-17 topic, the</w:t>
            </w:r>
            <w:r w:rsidR="00B02088">
              <w:rPr>
                <w:lang w:eastAsia="en-US"/>
              </w:rPr>
              <w:t xml:space="preserve"> specification </w:t>
            </w:r>
            <w:r w:rsidR="00460F87">
              <w:rPr>
                <w:lang w:eastAsia="en-US"/>
              </w:rPr>
              <w:t xml:space="preserve">of NR-Light </w:t>
            </w:r>
            <w:r w:rsidR="00B02088">
              <w:rPr>
                <w:lang w:eastAsia="en-US"/>
              </w:rPr>
              <w:t xml:space="preserve">is expected to be finished in 2021. Thus the earliest NR-light products will not </w:t>
            </w:r>
            <w:r w:rsidR="00AC7FD0">
              <w:rPr>
                <w:lang w:eastAsia="en-US"/>
              </w:rPr>
              <w:t>be available in</w:t>
            </w:r>
            <w:r w:rsidR="00B02088">
              <w:rPr>
                <w:lang w:eastAsia="en-US"/>
              </w:rPr>
              <w:t xml:space="preserve"> the market until 2022</w:t>
            </w:r>
            <w:r w:rsidR="00460F87">
              <w:rPr>
                <w:lang w:eastAsia="en-US"/>
              </w:rPr>
              <w:t xml:space="preserve"> or 2023</w:t>
            </w:r>
            <w:r w:rsidR="00B02088">
              <w:rPr>
                <w:lang w:eastAsia="en-US"/>
              </w:rPr>
              <w:t xml:space="preserve">. </w:t>
            </w:r>
            <w:r w:rsidR="00460F87">
              <w:rPr>
                <w:lang w:eastAsia="en-US"/>
              </w:rPr>
              <w:t>From the perspective of marketing, we can see that there will be a large gap of 2 or 3 years</w:t>
            </w:r>
            <w:r>
              <w:rPr>
                <w:lang w:eastAsia="en-US"/>
              </w:rPr>
              <w:t xml:space="preserve"> </w:t>
            </w:r>
            <w:r w:rsidR="00460F87">
              <w:rPr>
                <w:lang w:eastAsia="en-US"/>
              </w:rPr>
              <w:t xml:space="preserve">between the Rel-15 UE and low-capability UE. Therefore, we support to introduce low-capacity UE in Rel-16 for the boom of 5G eco-system.  </w:t>
            </w:r>
          </w:p>
        </w:tc>
      </w:tr>
      <w:tr w:rsidR="00020D7A" w14:paraId="7C5977F8" w14:textId="77777777" w:rsidTr="00755377">
        <w:tc>
          <w:tcPr>
            <w:tcW w:w="1975" w:type="dxa"/>
            <w:tcBorders>
              <w:top w:val="single" w:sz="4" w:space="0" w:color="auto"/>
              <w:left w:val="single" w:sz="4" w:space="0" w:color="auto"/>
              <w:bottom w:val="single" w:sz="4" w:space="0" w:color="auto"/>
              <w:right w:val="single" w:sz="4" w:space="0" w:color="auto"/>
            </w:tcBorders>
          </w:tcPr>
          <w:p w14:paraId="1F42E0E4" w14:textId="2263A194" w:rsidR="00020D7A" w:rsidRDefault="00361E02" w:rsidP="00755377">
            <w:r>
              <w:t>TIM</w:t>
            </w:r>
          </w:p>
        </w:tc>
        <w:tc>
          <w:tcPr>
            <w:tcW w:w="7437" w:type="dxa"/>
            <w:tcBorders>
              <w:top w:val="single" w:sz="4" w:space="0" w:color="auto"/>
              <w:left w:val="single" w:sz="4" w:space="0" w:color="auto"/>
              <w:bottom w:val="single" w:sz="4" w:space="0" w:color="auto"/>
              <w:right w:val="single" w:sz="4" w:space="0" w:color="auto"/>
            </w:tcBorders>
          </w:tcPr>
          <w:p w14:paraId="63BA4798" w14:textId="0141BFF7" w:rsidR="00361E02" w:rsidRDefault="00361E02" w:rsidP="00755377">
            <w:r>
              <w:t>Not in Release 16. To be discussed what to do with NR Light</w:t>
            </w:r>
          </w:p>
        </w:tc>
      </w:tr>
      <w:tr w:rsidR="00B933B3" w14:paraId="711DC000" w14:textId="77777777" w:rsidTr="00755377">
        <w:tc>
          <w:tcPr>
            <w:tcW w:w="1975" w:type="dxa"/>
            <w:tcBorders>
              <w:top w:val="single" w:sz="4" w:space="0" w:color="auto"/>
              <w:left w:val="single" w:sz="4" w:space="0" w:color="auto"/>
              <w:bottom w:val="single" w:sz="4" w:space="0" w:color="auto"/>
              <w:right w:val="single" w:sz="4" w:space="0" w:color="auto"/>
            </w:tcBorders>
          </w:tcPr>
          <w:p w14:paraId="0F5C5890" w14:textId="758E8CAA" w:rsidR="00B933B3" w:rsidRDefault="00B933B3" w:rsidP="00755377">
            <w:r>
              <w:lastRenderedPageBreak/>
              <w:t>ORANGE</w:t>
            </w:r>
          </w:p>
        </w:tc>
        <w:tc>
          <w:tcPr>
            <w:tcW w:w="7437" w:type="dxa"/>
            <w:tcBorders>
              <w:top w:val="single" w:sz="4" w:space="0" w:color="auto"/>
              <w:left w:val="single" w:sz="4" w:space="0" w:color="auto"/>
              <w:bottom w:val="single" w:sz="4" w:space="0" w:color="auto"/>
              <w:right w:val="single" w:sz="4" w:space="0" w:color="auto"/>
            </w:tcBorders>
          </w:tcPr>
          <w:p w14:paraId="64BE3C57" w14:textId="37515A68" w:rsidR="00B933B3" w:rsidRDefault="00B933B3" w:rsidP="00755377">
            <w:r>
              <w:t>Same view as TIM. No relaxations in Rel16. Such considerations are aimed at Rel17 and should be tackled within the NR Light email discussion, and target very specific use cases, in particular IoT devices.</w:t>
            </w:r>
          </w:p>
        </w:tc>
      </w:tr>
      <w:tr w:rsidR="007E5C80" w14:paraId="08ACD583" w14:textId="77777777" w:rsidTr="00755377">
        <w:tc>
          <w:tcPr>
            <w:tcW w:w="1975" w:type="dxa"/>
            <w:tcBorders>
              <w:top w:val="single" w:sz="4" w:space="0" w:color="auto"/>
              <w:left w:val="single" w:sz="4" w:space="0" w:color="auto"/>
              <w:bottom w:val="single" w:sz="4" w:space="0" w:color="auto"/>
              <w:right w:val="single" w:sz="4" w:space="0" w:color="auto"/>
            </w:tcBorders>
          </w:tcPr>
          <w:p w14:paraId="1D5BBD82" w14:textId="2E8C7592" w:rsidR="007E5C80" w:rsidRDefault="007E5C80" w:rsidP="007E5C80">
            <w:r>
              <w:t>Qualcomm</w:t>
            </w:r>
          </w:p>
        </w:tc>
        <w:tc>
          <w:tcPr>
            <w:tcW w:w="7437" w:type="dxa"/>
            <w:tcBorders>
              <w:top w:val="single" w:sz="4" w:space="0" w:color="auto"/>
              <w:left w:val="single" w:sz="4" w:space="0" w:color="auto"/>
              <w:bottom w:val="single" w:sz="4" w:space="0" w:color="auto"/>
              <w:right w:val="single" w:sz="4" w:space="0" w:color="auto"/>
            </w:tcBorders>
          </w:tcPr>
          <w:p w14:paraId="6381E14B" w14:textId="5D873D73" w:rsidR="007E5C80" w:rsidRDefault="007E5C80" w:rsidP="007E5C80">
            <w:r>
              <w:t xml:space="preserve">The reduced UE capability should be introduced in Rel-16. If agreed, the principal decision should be made by RAN. The required specification changes (e.g. as discussed in Section 2.3) could be discussed and endorsed in the WGs or could be agreed at RAN directly. </w:t>
            </w:r>
          </w:p>
        </w:tc>
      </w:tr>
      <w:tr w:rsidR="007E5C80" w14:paraId="1C0A83E3" w14:textId="77777777" w:rsidTr="00755377">
        <w:tc>
          <w:tcPr>
            <w:tcW w:w="1975" w:type="dxa"/>
            <w:tcBorders>
              <w:top w:val="single" w:sz="4" w:space="0" w:color="auto"/>
              <w:left w:val="single" w:sz="4" w:space="0" w:color="auto"/>
              <w:bottom w:val="single" w:sz="4" w:space="0" w:color="auto"/>
              <w:right w:val="single" w:sz="4" w:space="0" w:color="auto"/>
            </w:tcBorders>
          </w:tcPr>
          <w:p w14:paraId="6987BF34" w14:textId="095772F9" w:rsidR="007E5C80" w:rsidRDefault="0024423A" w:rsidP="007E5C80">
            <w:r>
              <w:t>Telstra</w:t>
            </w:r>
          </w:p>
        </w:tc>
        <w:tc>
          <w:tcPr>
            <w:tcW w:w="7437" w:type="dxa"/>
            <w:tcBorders>
              <w:top w:val="single" w:sz="4" w:space="0" w:color="auto"/>
              <w:left w:val="single" w:sz="4" w:space="0" w:color="auto"/>
              <w:bottom w:val="single" w:sz="4" w:space="0" w:color="auto"/>
              <w:right w:val="single" w:sz="4" w:space="0" w:color="auto"/>
            </w:tcBorders>
          </w:tcPr>
          <w:p w14:paraId="17BF2C13" w14:textId="79895659" w:rsidR="007E5C80" w:rsidRDefault="0024423A" w:rsidP="007E5C80">
            <w:r>
              <w:t>To be discussed in later releases</w:t>
            </w:r>
          </w:p>
        </w:tc>
      </w:tr>
      <w:tr w:rsidR="00FA7243" w14:paraId="4AFDE154" w14:textId="77777777" w:rsidTr="00755377">
        <w:tc>
          <w:tcPr>
            <w:tcW w:w="1975" w:type="dxa"/>
            <w:tcBorders>
              <w:top w:val="single" w:sz="4" w:space="0" w:color="auto"/>
              <w:left w:val="single" w:sz="4" w:space="0" w:color="auto"/>
              <w:bottom w:val="single" w:sz="4" w:space="0" w:color="auto"/>
              <w:right w:val="single" w:sz="4" w:space="0" w:color="auto"/>
            </w:tcBorders>
          </w:tcPr>
          <w:p w14:paraId="5A724AAB" w14:textId="65AFF1C8" w:rsidR="00FA7243" w:rsidRDefault="00FA7243" w:rsidP="00FA7243">
            <w:r>
              <w:t>Dish Network</w:t>
            </w:r>
          </w:p>
        </w:tc>
        <w:tc>
          <w:tcPr>
            <w:tcW w:w="7437" w:type="dxa"/>
            <w:tcBorders>
              <w:top w:val="single" w:sz="4" w:space="0" w:color="auto"/>
              <w:left w:val="single" w:sz="4" w:space="0" w:color="auto"/>
              <w:bottom w:val="single" w:sz="4" w:space="0" w:color="auto"/>
              <w:right w:val="single" w:sz="4" w:space="0" w:color="auto"/>
            </w:tcBorders>
          </w:tcPr>
          <w:p w14:paraId="6DA76C97" w14:textId="7654433A" w:rsidR="00FA7243" w:rsidRDefault="00FA7243" w:rsidP="00FA7243">
            <w:r>
              <w:t>Rel-16</w:t>
            </w:r>
          </w:p>
        </w:tc>
      </w:tr>
      <w:tr w:rsidR="007E5C80" w14:paraId="76A39783" w14:textId="77777777" w:rsidTr="00755377">
        <w:tc>
          <w:tcPr>
            <w:tcW w:w="1975" w:type="dxa"/>
            <w:tcBorders>
              <w:top w:val="single" w:sz="4" w:space="0" w:color="auto"/>
              <w:left w:val="single" w:sz="4" w:space="0" w:color="auto"/>
              <w:bottom w:val="single" w:sz="4" w:space="0" w:color="auto"/>
              <w:right w:val="single" w:sz="4" w:space="0" w:color="auto"/>
            </w:tcBorders>
          </w:tcPr>
          <w:p w14:paraId="08BA32C1" w14:textId="4D44E2B8" w:rsidR="007E5C80" w:rsidRPr="001F7E45" w:rsidRDefault="009E7CC0" w:rsidP="00D31B3C">
            <w:pPr>
              <w:keepNext/>
              <w:spacing w:before="60"/>
              <w:jc w:val="both"/>
              <w:rPr>
                <w:rFonts w:eastAsia="Malgun Gothic"/>
                <w:lang w:eastAsia="ko-KR"/>
              </w:rPr>
            </w:pPr>
            <w:r>
              <w:rPr>
                <w:rFonts w:eastAsia="Malgun Gothic" w:hint="eastAsia"/>
                <w:lang w:eastAsia="ko-KR"/>
              </w:rPr>
              <w:t>Samsung</w:t>
            </w:r>
          </w:p>
        </w:tc>
        <w:tc>
          <w:tcPr>
            <w:tcW w:w="7437" w:type="dxa"/>
            <w:tcBorders>
              <w:top w:val="single" w:sz="4" w:space="0" w:color="auto"/>
              <w:left w:val="single" w:sz="4" w:space="0" w:color="auto"/>
              <w:bottom w:val="single" w:sz="4" w:space="0" w:color="auto"/>
              <w:right w:val="single" w:sz="4" w:space="0" w:color="auto"/>
            </w:tcBorders>
          </w:tcPr>
          <w:p w14:paraId="66AF858E" w14:textId="66BA876E" w:rsidR="007E5C80" w:rsidRPr="001F7E45" w:rsidRDefault="009E7CC0" w:rsidP="00D31B3C">
            <w:pPr>
              <w:keepNext/>
              <w:spacing w:before="60"/>
              <w:jc w:val="both"/>
              <w:rPr>
                <w:rFonts w:eastAsia="Malgun Gothic"/>
                <w:lang w:eastAsia="ko-KR"/>
              </w:rPr>
            </w:pPr>
            <w:r>
              <w:rPr>
                <w:rFonts w:eastAsia="Malgun Gothic" w:hint="eastAsia"/>
                <w:lang w:eastAsia="ko-KR"/>
              </w:rPr>
              <w:t>Introduce lower UE ca</w:t>
            </w:r>
            <w:bookmarkStart w:id="4" w:name="_GoBack"/>
            <w:bookmarkEnd w:id="4"/>
            <w:r>
              <w:rPr>
                <w:rFonts w:eastAsia="Malgun Gothic" w:hint="eastAsia"/>
                <w:lang w:eastAsia="ko-KR"/>
              </w:rPr>
              <w:t>pability in Rel-16</w:t>
            </w:r>
          </w:p>
        </w:tc>
      </w:tr>
      <w:tr w:rsidR="009E7CC0" w14:paraId="088ABB6C" w14:textId="77777777" w:rsidTr="00755377">
        <w:tc>
          <w:tcPr>
            <w:tcW w:w="1975" w:type="dxa"/>
            <w:tcBorders>
              <w:top w:val="single" w:sz="4" w:space="0" w:color="auto"/>
              <w:left w:val="single" w:sz="4" w:space="0" w:color="auto"/>
              <w:bottom w:val="single" w:sz="4" w:space="0" w:color="auto"/>
              <w:right w:val="single" w:sz="4" w:space="0" w:color="auto"/>
            </w:tcBorders>
          </w:tcPr>
          <w:p w14:paraId="73854931" w14:textId="687DBCB3" w:rsidR="009E7CC0" w:rsidRDefault="005F6E28" w:rsidP="007E5C80">
            <w:r>
              <w:t>CMCC</w:t>
            </w:r>
          </w:p>
        </w:tc>
        <w:tc>
          <w:tcPr>
            <w:tcW w:w="7437" w:type="dxa"/>
            <w:tcBorders>
              <w:top w:val="single" w:sz="4" w:space="0" w:color="auto"/>
              <w:left w:val="single" w:sz="4" w:space="0" w:color="auto"/>
              <w:bottom w:val="single" w:sz="4" w:space="0" w:color="auto"/>
              <w:right w:val="single" w:sz="4" w:space="0" w:color="auto"/>
            </w:tcBorders>
          </w:tcPr>
          <w:p w14:paraId="5B55E04C" w14:textId="318BBEAC" w:rsidR="009E7CC0" w:rsidRDefault="003C1E76" w:rsidP="007E5C80">
            <w:r>
              <w:t>From Rel-16</w:t>
            </w:r>
          </w:p>
        </w:tc>
      </w:tr>
      <w:tr w:rsidR="0063207E" w:rsidRPr="00A549FF" w14:paraId="560AFCD7" w14:textId="77777777" w:rsidTr="0063207E">
        <w:tc>
          <w:tcPr>
            <w:tcW w:w="1975" w:type="dxa"/>
          </w:tcPr>
          <w:p w14:paraId="49CEDFAF" w14:textId="663D5957" w:rsidR="0063207E" w:rsidRDefault="0063207E" w:rsidP="0063207E">
            <w:r>
              <w:rPr>
                <w:rFonts w:hint="eastAsia"/>
                <w:lang w:eastAsia="zh-CN"/>
              </w:rPr>
              <w:t>X</w:t>
            </w:r>
            <w:r>
              <w:rPr>
                <w:lang w:eastAsia="zh-CN"/>
              </w:rPr>
              <w:t>iaomi</w:t>
            </w:r>
          </w:p>
        </w:tc>
        <w:tc>
          <w:tcPr>
            <w:tcW w:w="7437" w:type="dxa"/>
          </w:tcPr>
          <w:p w14:paraId="206822C7" w14:textId="19A3EFA0" w:rsidR="0063207E" w:rsidRPr="00A549FF" w:rsidRDefault="0063207E" w:rsidP="0063207E">
            <w:pPr>
              <w:rPr>
                <w:rFonts w:ascii="Arial" w:hAnsi="Arial" w:cs="Arial"/>
                <w:sz w:val="18"/>
                <w:szCs w:val="18"/>
                <w:lang w:eastAsia="zh-CN"/>
              </w:rPr>
            </w:pPr>
            <w:r>
              <w:rPr>
                <w:rFonts w:hint="eastAsia"/>
                <w:lang w:eastAsia="zh-CN"/>
              </w:rPr>
              <w:t>Y</w:t>
            </w:r>
            <w:r>
              <w:rPr>
                <w:lang w:eastAsia="zh-CN"/>
              </w:rPr>
              <w:t>es, in Release 16</w:t>
            </w:r>
          </w:p>
        </w:tc>
      </w:tr>
      <w:tr w:rsidR="009A2921" w:rsidRPr="00A549FF" w14:paraId="63EBC694" w14:textId="77777777" w:rsidTr="0063207E">
        <w:tc>
          <w:tcPr>
            <w:tcW w:w="1975" w:type="dxa"/>
          </w:tcPr>
          <w:p w14:paraId="67289C34" w14:textId="028FB764" w:rsidR="009A2921" w:rsidRDefault="009A2921" w:rsidP="009A2921">
            <w:pPr>
              <w:rPr>
                <w:lang w:eastAsia="zh-CN"/>
              </w:rPr>
            </w:pPr>
            <w:r>
              <w:rPr>
                <w:rFonts w:eastAsia="MS Gothic" w:hint="eastAsia"/>
              </w:rPr>
              <w:t>Huawei/</w:t>
            </w:r>
            <w:proofErr w:type="spellStart"/>
            <w:r>
              <w:rPr>
                <w:rFonts w:eastAsia="MS Gothic"/>
              </w:rPr>
              <w:t>HiSilicon</w:t>
            </w:r>
            <w:proofErr w:type="spellEnd"/>
          </w:p>
        </w:tc>
        <w:tc>
          <w:tcPr>
            <w:tcW w:w="7437" w:type="dxa"/>
          </w:tcPr>
          <w:p w14:paraId="1BFD6A82" w14:textId="5E7B2675" w:rsidR="009A2921" w:rsidRDefault="009A2921" w:rsidP="009A2921">
            <w:pPr>
              <w:rPr>
                <w:lang w:eastAsia="zh-CN"/>
              </w:rPr>
            </w:pPr>
            <w:r>
              <w:rPr>
                <w:rFonts w:eastAsia="MS Gothic"/>
              </w:rPr>
              <w:t>W</w:t>
            </w:r>
            <w:r>
              <w:rPr>
                <w:rFonts w:eastAsia="MS Gothic" w:hint="eastAsia"/>
              </w:rPr>
              <w:t xml:space="preserve">e </w:t>
            </w:r>
            <w:r>
              <w:rPr>
                <w:rFonts w:eastAsia="MS Gothic"/>
              </w:rPr>
              <w:t>would like to have this in Rel-17, not Rel-16</w:t>
            </w:r>
          </w:p>
        </w:tc>
      </w:tr>
      <w:tr w:rsidR="00E22B37" w:rsidRPr="00F02B85" w14:paraId="29195256" w14:textId="77777777" w:rsidTr="00E22B37">
        <w:tc>
          <w:tcPr>
            <w:tcW w:w="1975" w:type="dxa"/>
          </w:tcPr>
          <w:p w14:paraId="5385CAA7" w14:textId="77777777" w:rsidR="00E22B37" w:rsidRPr="00F02B85" w:rsidRDefault="00E22B37" w:rsidP="00F02B85">
            <w:pPr>
              <w:rPr>
                <w:rFonts w:eastAsia="Malgun Gothic"/>
                <w:lang w:eastAsia="ko-KR"/>
              </w:rPr>
            </w:pPr>
            <w:r w:rsidRPr="00F02B85">
              <w:rPr>
                <w:rFonts w:eastAsia="Malgun Gothic"/>
                <w:lang w:eastAsia="ko-KR"/>
              </w:rPr>
              <w:t>Deutsche Telekom</w:t>
            </w:r>
          </w:p>
        </w:tc>
        <w:tc>
          <w:tcPr>
            <w:tcW w:w="7437" w:type="dxa"/>
          </w:tcPr>
          <w:p w14:paraId="4EBC4E6C" w14:textId="77777777" w:rsidR="00E22B37" w:rsidRPr="00F02B85" w:rsidRDefault="00E22B37" w:rsidP="00F02B85">
            <w:pPr>
              <w:rPr>
                <w:rFonts w:eastAsia="Malgun Gothic"/>
                <w:lang w:eastAsia="ko-KR"/>
              </w:rPr>
            </w:pPr>
            <w:r>
              <w:rPr>
                <w:rFonts w:eastAsia="Malgun Gothic"/>
                <w:lang w:eastAsia="ko-KR"/>
              </w:rPr>
              <w:t>Depending on deployment scenarios, especially the uptake of NR standalone this could be discussed as part of the Rel-17 discussions in close coordination – or even better under the “NR Light” topic.</w:t>
            </w:r>
          </w:p>
        </w:tc>
      </w:tr>
      <w:tr w:rsidR="00DC1AB9" w:rsidRPr="00F02B85" w14:paraId="79DF9CE9" w14:textId="77777777" w:rsidTr="00E22B37">
        <w:tc>
          <w:tcPr>
            <w:tcW w:w="1975" w:type="dxa"/>
          </w:tcPr>
          <w:p w14:paraId="3123867F" w14:textId="4076EEE6" w:rsidR="00DC1AB9" w:rsidRPr="00F02B85" w:rsidRDefault="007A6D79" w:rsidP="00F02B85">
            <w:pPr>
              <w:rPr>
                <w:rFonts w:eastAsia="Malgun Gothic"/>
                <w:lang w:eastAsia="ko-KR"/>
              </w:rPr>
            </w:pPr>
            <w:r>
              <w:rPr>
                <w:rFonts w:eastAsia="Malgun Gothic"/>
                <w:lang w:eastAsia="ko-KR"/>
              </w:rPr>
              <w:t>Vodafone</w:t>
            </w:r>
          </w:p>
        </w:tc>
        <w:tc>
          <w:tcPr>
            <w:tcW w:w="7437" w:type="dxa"/>
          </w:tcPr>
          <w:p w14:paraId="3AEB8F27" w14:textId="3AF5ED10" w:rsidR="00DC1AB9" w:rsidRDefault="00DC1AB9" w:rsidP="00DC1AB9">
            <w:pPr>
              <w:rPr>
                <w:rFonts w:eastAsia="Malgun Gothic"/>
                <w:lang w:eastAsia="ko-KR"/>
              </w:rPr>
            </w:pPr>
            <w:r>
              <w:rPr>
                <w:rFonts w:eastAsia="Malgun Gothic"/>
                <w:lang w:eastAsia="ko-KR"/>
              </w:rPr>
              <w:t>Consider for NR Light in Rel-17, for other devices we need to see the market take-up. Too early to commit to a date/Release now.</w:t>
            </w:r>
          </w:p>
        </w:tc>
      </w:tr>
      <w:tr w:rsidR="00A61252" w:rsidRPr="00F02B85" w14:paraId="4A9736CD" w14:textId="77777777" w:rsidTr="00E22B37">
        <w:tc>
          <w:tcPr>
            <w:tcW w:w="1975" w:type="dxa"/>
          </w:tcPr>
          <w:p w14:paraId="059D78A8" w14:textId="062E1626" w:rsidR="00A61252" w:rsidRPr="00F02B85" w:rsidRDefault="00A61252" w:rsidP="00F02B85">
            <w:pPr>
              <w:rPr>
                <w:rFonts w:eastAsia="Malgun Gothic"/>
                <w:lang w:eastAsia="ko-KR"/>
              </w:rPr>
            </w:pPr>
            <w:r>
              <w:rPr>
                <w:rFonts w:eastAsia="Malgun Gothic"/>
                <w:lang w:eastAsia="ko-KR"/>
              </w:rPr>
              <w:t>OnePlus</w:t>
            </w:r>
          </w:p>
        </w:tc>
        <w:tc>
          <w:tcPr>
            <w:tcW w:w="7437" w:type="dxa"/>
          </w:tcPr>
          <w:p w14:paraId="052A80AE" w14:textId="45B179B3" w:rsidR="00A61252" w:rsidRDefault="00A61252" w:rsidP="00DC1AB9">
            <w:pPr>
              <w:rPr>
                <w:rFonts w:eastAsia="Malgun Gothic"/>
                <w:lang w:eastAsia="ko-KR"/>
              </w:rPr>
            </w:pPr>
            <w:r>
              <w:rPr>
                <w:rFonts w:eastAsia="Malgun Gothic"/>
                <w:lang w:eastAsia="ko-KR"/>
              </w:rPr>
              <w:t>Rel-16</w:t>
            </w:r>
          </w:p>
        </w:tc>
      </w:tr>
      <w:tr w:rsidR="000F56FB" w:rsidRPr="000F56FB" w14:paraId="798B52B0" w14:textId="77777777" w:rsidTr="00E22B37">
        <w:tc>
          <w:tcPr>
            <w:tcW w:w="1975" w:type="dxa"/>
          </w:tcPr>
          <w:p w14:paraId="36CF9EC6" w14:textId="391730C0" w:rsidR="000F56FB" w:rsidRDefault="00F6495F" w:rsidP="00F02B85">
            <w:pPr>
              <w:rPr>
                <w:rFonts w:eastAsia="Malgun Gothic"/>
                <w:lang w:eastAsia="zh-CN"/>
              </w:rPr>
            </w:pPr>
            <w:r>
              <w:rPr>
                <w:rFonts w:eastAsia="Malgun Gothic"/>
                <w:lang w:eastAsia="zh-CN"/>
              </w:rPr>
              <w:t>V</w:t>
            </w:r>
            <w:r w:rsidR="000F56FB">
              <w:rPr>
                <w:rFonts w:eastAsia="Malgun Gothic" w:hint="eastAsia"/>
                <w:lang w:eastAsia="zh-CN"/>
              </w:rPr>
              <w:t>ivo</w:t>
            </w:r>
          </w:p>
        </w:tc>
        <w:tc>
          <w:tcPr>
            <w:tcW w:w="7437" w:type="dxa"/>
          </w:tcPr>
          <w:p w14:paraId="11446D36" w14:textId="77777777" w:rsidR="000F56FB" w:rsidRDefault="000F56FB" w:rsidP="00DC1AB9">
            <w:pPr>
              <w:rPr>
                <w:rFonts w:eastAsiaTheme="minorEastAsia"/>
                <w:lang w:eastAsia="zh-CN"/>
              </w:rPr>
            </w:pPr>
            <w:r>
              <w:rPr>
                <w:rFonts w:eastAsiaTheme="minorEastAsia" w:hint="eastAsia"/>
                <w:lang w:eastAsia="zh-CN"/>
              </w:rPr>
              <w:t>Rel-16 lower capability UE targets low-end smartphone use case</w:t>
            </w:r>
          </w:p>
          <w:p w14:paraId="560ADB49" w14:textId="1254E3FC" w:rsidR="000F56FB" w:rsidRPr="000F56FB" w:rsidRDefault="000F56FB" w:rsidP="00DC1AB9">
            <w:pPr>
              <w:rPr>
                <w:rFonts w:eastAsiaTheme="minorEastAsia"/>
                <w:lang w:eastAsia="zh-CN"/>
              </w:rPr>
            </w:pPr>
            <w:r>
              <w:rPr>
                <w:rFonts w:eastAsiaTheme="minorEastAsia"/>
                <w:lang w:eastAsia="zh-CN"/>
              </w:rPr>
              <w:t>E</w:t>
            </w:r>
            <w:r>
              <w:rPr>
                <w:rFonts w:eastAsiaTheme="minorEastAsia" w:hint="eastAsia"/>
                <w:lang w:eastAsia="zh-CN"/>
              </w:rPr>
              <w:t>ven lower capability UE can be discussed in Rel-17 NR-light targeting smart wearable and other MTC use cases.</w:t>
            </w:r>
          </w:p>
        </w:tc>
      </w:tr>
      <w:tr w:rsidR="00567422" w:rsidRPr="000F56FB" w14:paraId="0642EC25" w14:textId="77777777" w:rsidTr="00E22B37">
        <w:tc>
          <w:tcPr>
            <w:tcW w:w="1975" w:type="dxa"/>
          </w:tcPr>
          <w:p w14:paraId="349DFED2" w14:textId="1118C602" w:rsidR="00567422" w:rsidRDefault="00567422" w:rsidP="00567422">
            <w:pPr>
              <w:rPr>
                <w:rFonts w:eastAsia="Malgun Gothic"/>
                <w:lang w:eastAsia="zh-CN"/>
              </w:rPr>
            </w:pPr>
            <w:r>
              <w:t>MediaTek</w:t>
            </w:r>
          </w:p>
        </w:tc>
        <w:tc>
          <w:tcPr>
            <w:tcW w:w="7437" w:type="dxa"/>
          </w:tcPr>
          <w:p w14:paraId="2C45A11F" w14:textId="7E70E5E2" w:rsidR="00567422" w:rsidRDefault="00567422" w:rsidP="00567422">
            <w:pPr>
              <w:rPr>
                <w:rFonts w:eastAsiaTheme="minorEastAsia"/>
                <w:lang w:eastAsia="zh-CN"/>
              </w:rPr>
            </w:pPr>
            <w:r>
              <w:t>From Rel-17</w:t>
            </w:r>
          </w:p>
        </w:tc>
      </w:tr>
      <w:tr w:rsidR="00851987" w:rsidRPr="000F56FB" w14:paraId="21D6AD99" w14:textId="77777777" w:rsidTr="00E22B37">
        <w:tc>
          <w:tcPr>
            <w:tcW w:w="1975" w:type="dxa"/>
          </w:tcPr>
          <w:p w14:paraId="3083E72C" w14:textId="2C4A2F0B" w:rsidR="00851987" w:rsidRDefault="00851987" w:rsidP="00567422">
            <w:r>
              <w:t>FUTUREWEI</w:t>
            </w:r>
          </w:p>
        </w:tc>
        <w:tc>
          <w:tcPr>
            <w:tcW w:w="7437" w:type="dxa"/>
          </w:tcPr>
          <w:p w14:paraId="4F484046" w14:textId="286AF527" w:rsidR="00851987" w:rsidRDefault="00851987" w:rsidP="00567422">
            <w:r>
              <w:t>Not in Rel-16. Can discuss under NR-light for Rel-17.</w:t>
            </w:r>
          </w:p>
        </w:tc>
      </w:tr>
      <w:tr w:rsidR="00AF4F5D" w:rsidRPr="000F56FB" w14:paraId="005239FD" w14:textId="77777777" w:rsidTr="00E22B37">
        <w:tc>
          <w:tcPr>
            <w:tcW w:w="1975" w:type="dxa"/>
          </w:tcPr>
          <w:p w14:paraId="190D8750" w14:textId="3DA8485F" w:rsidR="00AF4F5D" w:rsidRDefault="00AF4F5D" w:rsidP="00AF4F5D">
            <w:r>
              <w:rPr>
                <w:rFonts w:hint="eastAsia"/>
                <w:lang w:eastAsia="zh-CN"/>
              </w:rPr>
              <w:t>China</w:t>
            </w:r>
            <w:r>
              <w:rPr>
                <w:lang w:eastAsia="zh-CN"/>
              </w:rPr>
              <w:t xml:space="preserve"> Unicom</w:t>
            </w:r>
          </w:p>
        </w:tc>
        <w:tc>
          <w:tcPr>
            <w:tcW w:w="7437" w:type="dxa"/>
          </w:tcPr>
          <w:p w14:paraId="0CB0D262" w14:textId="77777777" w:rsidR="00AF4F5D" w:rsidRDefault="00AF4F5D" w:rsidP="00AF4F5D">
            <w:pPr>
              <w:rPr>
                <w:lang w:eastAsia="zh-CN"/>
              </w:rPr>
            </w:pPr>
            <w:r>
              <w:rPr>
                <w:rFonts w:hint="eastAsia"/>
                <w:lang w:eastAsia="zh-CN"/>
              </w:rPr>
              <w:t>Depending on issue 2.</w:t>
            </w:r>
          </w:p>
          <w:p w14:paraId="370CC79A" w14:textId="2F648A7C" w:rsidR="00AF4F5D" w:rsidRDefault="00AF4F5D" w:rsidP="00AF4F5D">
            <w:r>
              <w:rPr>
                <w:lang w:eastAsia="zh-CN"/>
              </w:rPr>
              <w:t xml:space="preserve">If the range </w:t>
            </w:r>
            <w:r w:rsidR="00B15602">
              <w:rPr>
                <w:lang w:eastAsia="zh-CN"/>
              </w:rPr>
              <w:t xml:space="preserve">and possible values </w:t>
            </w:r>
            <w:r>
              <w:rPr>
                <w:lang w:eastAsia="zh-CN"/>
              </w:rPr>
              <w:t xml:space="preserve">of relaxed parameters are not figured out </w:t>
            </w:r>
            <w:r w:rsidRPr="00AF4F5D">
              <w:rPr>
                <w:lang w:eastAsia="zh-CN"/>
              </w:rPr>
              <w:t>properly</w:t>
            </w:r>
            <w:r>
              <w:rPr>
                <w:lang w:eastAsia="zh-CN"/>
              </w:rPr>
              <w:t xml:space="preserve"> and reasonable, no relaxation should be specified.</w:t>
            </w:r>
          </w:p>
        </w:tc>
      </w:tr>
      <w:tr w:rsidR="005263F8" w:rsidRPr="000F56FB" w14:paraId="7C3C4B17" w14:textId="77777777" w:rsidTr="00E22B37">
        <w:tc>
          <w:tcPr>
            <w:tcW w:w="1975" w:type="dxa"/>
          </w:tcPr>
          <w:p w14:paraId="074CC94F" w14:textId="3019B5FB" w:rsidR="005263F8" w:rsidRDefault="005263F8" w:rsidP="00AF4F5D">
            <w:pPr>
              <w:rPr>
                <w:lang w:eastAsia="zh-CN"/>
              </w:rPr>
            </w:pPr>
            <w:proofErr w:type="spellStart"/>
            <w:r>
              <w:rPr>
                <w:rFonts w:hint="eastAsia"/>
                <w:lang w:eastAsia="zh-CN"/>
              </w:rPr>
              <w:t>Spreadtrum</w:t>
            </w:r>
            <w:proofErr w:type="spellEnd"/>
          </w:p>
        </w:tc>
        <w:tc>
          <w:tcPr>
            <w:tcW w:w="7437" w:type="dxa"/>
          </w:tcPr>
          <w:p w14:paraId="27D39D0A" w14:textId="1EAACB6E" w:rsidR="005263F8" w:rsidRPr="009C3CF2" w:rsidRDefault="005263F8" w:rsidP="009C3CF2">
            <w:pPr>
              <w:rPr>
                <w:highlight w:val="yellow"/>
                <w:lang w:eastAsia="zh-CN"/>
              </w:rPr>
            </w:pPr>
            <w:r w:rsidRPr="009C3CF2">
              <w:rPr>
                <w:lang w:eastAsia="zh-CN"/>
              </w:rPr>
              <w:t xml:space="preserve">We prefer to introduce lower UE capability NR terminals in </w:t>
            </w:r>
            <w:proofErr w:type="gramStart"/>
            <w:r w:rsidRPr="009C3CF2">
              <w:rPr>
                <w:lang w:eastAsia="zh-CN"/>
              </w:rPr>
              <w:t>Rel17, and</w:t>
            </w:r>
            <w:proofErr w:type="gramEnd"/>
            <w:r w:rsidRPr="009C3CF2">
              <w:rPr>
                <w:lang w:eastAsia="zh-CN"/>
              </w:rPr>
              <w:t xml:space="preserve"> combine this discussion with Rel17 NR Light.</w:t>
            </w:r>
          </w:p>
        </w:tc>
      </w:tr>
      <w:tr w:rsidR="000F4F6A" w:rsidRPr="000F56FB" w14:paraId="4B7EB5EC" w14:textId="77777777" w:rsidTr="00E22B37">
        <w:tc>
          <w:tcPr>
            <w:tcW w:w="1975" w:type="dxa"/>
          </w:tcPr>
          <w:p w14:paraId="37B54060" w14:textId="00DB90C4" w:rsidR="000F4F6A" w:rsidRDefault="000F4F6A" w:rsidP="00AF4F5D">
            <w:pPr>
              <w:rPr>
                <w:lang w:eastAsia="zh-CN"/>
              </w:rPr>
            </w:pPr>
            <w:r>
              <w:rPr>
                <w:lang w:eastAsia="zh-CN"/>
              </w:rPr>
              <w:t>TCL Communications</w:t>
            </w:r>
          </w:p>
        </w:tc>
        <w:tc>
          <w:tcPr>
            <w:tcW w:w="7437" w:type="dxa"/>
          </w:tcPr>
          <w:p w14:paraId="3F7375E5" w14:textId="7415FA41" w:rsidR="000F4F6A" w:rsidRPr="009C3CF2" w:rsidRDefault="00BF6A8C" w:rsidP="009C3CF2">
            <w:pPr>
              <w:rPr>
                <w:lang w:eastAsia="zh-CN"/>
              </w:rPr>
            </w:pPr>
            <w:r>
              <w:rPr>
                <w:lang w:eastAsia="zh-CN"/>
              </w:rPr>
              <w:t>I</w:t>
            </w:r>
            <w:r w:rsidR="000F4F6A">
              <w:rPr>
                <w:lang w:eastAsia="zh-CN"/>
              </w:rPr>
              <w:t>f this new profile is mandatory for chips</w:t>
            </w:r>
            <w:r>
              <w:rPr>
                <w:lang w:eastAsia="zh-CN"/>
              </w:rPr>
              <w:t>e</w:t>
            </w:r>
            <w:r w:rsidR="000F4F6A">
              <w:rPr>
                <w:lang w:eastAsia="zh-CN"/>
              </w:rPr>
              <w:t xml:space="preserve">t </w:t>
            </w:r>
            <w:r>
              <w:rPr>
                <w:lang w:eastAsia="zh-CN"/>
              </w:rPr>
              <w:t>v</w:t>
            </w:r>
            <w:r w:rsidR="000F4F6A">
              <w:rPr>
                <w:lang w:eastAsia="zh-CN"/>
              </w:rPr>
              <w:t>endors</w:t>
            </w:r>
            <w:r>
              <w:rPr>
                <w:lang w:eastAsia="zh-CN"/>
              </w:rPr>
              <w:t xml:space="preserve"> to lower costs</w:t>
            </w:r>
            <w:r w:rsidR="000F4F6A">
              <w:rPr>
                <w:lang w:eastAsia="zh-CN"/>
              </w:rPr>
              <w:t xml:space="preserve"> then pushing it to R17 will delay the broader market adoption by 1 or 2 years</w:t>
            </w:r>
            <w:r>
              <w:rPr>
                <w:lang w:eastAsia="zh-CN"/>
              </w:rPr>
              <w:t>, then R16 is preferred.</w:t>
            </w:r>
          </w:p>
        </w:tc>
      </w:tr>
      <w:tr w:rsidR="003C1C25" w:rsidRPr="000F56FB" w14:paraId="5ED284A5" w14:textId="77777777" w:rsidTr="00E22B37">
        <w:tc>
          <w:tcPr>
            <w:tcW w:w="1975" w:type="dxa"/>
          </w:tcPr>
          <w:p w14:paraId="1EF44D6C" w14:textId="281C8A0E" w:rsidR="003C1C25" w:rsidRDefault="003C1C25" w:rsidP="00AF4F5D">
            <w:pPr>
              <w:rPr>
                <w:lang w:eastAsia="zh-CN"/>
              </w:rPr>
            </w:pPr>
            <w:r>
              <w:rPr>
                <w:lang w:eastAsia="zh-CN"/>
              </w:rPr>
              <w:t>Ericsson</w:t>
            </w:r>
          </w:p>
        </w:tc>
        <w:tc>
          <w:tcPr>
            <w:tcW w:w="7437" w:type="dxa"/>
          </w:tcPr>
          <w:p w14:paraId="1D4AEF7E" w14:textId="0A37BBB8" w:rsidR="003C1C25" w:rsidRDefault="003C1C25" w:rsidP="009C3CF2">
            <w:pPr>
              <w:rPr>
                <w:lang w:eastAsia="zh-CN"/>
              </w:rPr>
            </w:pPr>
            <w:r>
              <w:rPr>
                <w:lang w:eastAsia="zh-CN"/>
              </w:rPr>
              <w:t>Not in Rel-16</w:t>
            </w:r>
          </w:p>
        </w:tc>
      </w:tr>
      <w:tr w:rsidR="006B1BF6" w:rsidRPr="000F56FB" w14:paraId="4E0F85B4" w14:textId="77777777" w:rsidTr="00E22B37">
        <w:tc>
          <w:tcPr>
            <w:tcW w:w="1975" w:type="dxa"/>
          </w:tcPr>
          <w:p w14:paraId="691FB8BC" w14:textId="5A176514" w:rsidR="006B1BF6" w:rsidRDefault="006B1BF6" w:rsidP="00AF4F5D">
            <w:pPr>
              <w:rPr>
                <w:lang w:eastAsia="zh-CN"/>
              </w:rPr>
            </w:pPr>
            <w:r>
              <w:rPr>
                <w:lang w:eastAsia="zh-CN"/>
              </w:rPr>
              <w:t>Motorola Mobility, Lenovo</w:t>
            </w:r>
          </w:p>
        </w:tc>
        <w:tc>
          <w:tcPr>
            <w:tcW w:w="7437" w:type="dxa"/>
          </w:tcPr>
          <w:p w14:paraId="00FEE7CE" w14:textId="7E26E3F3" w:rsidR="006B1BF6" w:rsidRDefault="006B1BF6" w:rsidP="009C3CF2">
            <w:pPr>
              <w:rPr>
                <w:lang w:eastAsia="zh-CN"/>
              </w:rPr>
            </w:pPr>
            <w:r>
              <w:rPr>
                <w:lang w:eastAsia="zh-CN"/>
              </w:rPr>
              <w:t>Given t</w:t>
            </w:r>
            <w:r w:rsidR="00E24563">
              <w:rPr>
                <w:lang w:eastAsia="zh-CN"/>
              </w:rPr>
              <w:t>he aim of the proposal</w:t>
            </w:r>
            <w:r>
              <w:rPr>
                <w:lang w:eastAsia="zh-CN"/>
              </w:rPr>
              <w:t xml:space="preserve">, it makes sense to consider this for Rel-16. </w:t>
            </w:r>
          </w:p>
        </w:tc>
      </w:tr>
    </w:tbl>
    <w:p w14:paraId="7CF87140" w14:textId="77777777" w:rsidR="00020D7A" w:rsidRPr="00B15602" w:rsidRDefault="00020D7A" w:rsidP="00020D7A">
      <w:pPr>
        <w:rPr>
          <w:rFonts w:asciiTheme="minorHAnsi" w:eastAsiaTheme="minorHAnsi" w:hAnsiTheme="minorHAnsi" w:cstheme="minorBidi"/>
          <w:sz w:val="22"/>
          <w:szCs w:val="22"/>
        </w:rPr>
      </w:pPr>
    </w:p>
    <w:p w14:paraId="6B60F37F" w14:textId="77777777" w:rsidR="00E23895" w:rsidRPr="00E23895" w:rsidRDefault="00E23895" w:rsidP="00E23895">
      <w:pPr>
        <w:rPr>
          <w:lang w:val="en-US"/>
        </w:rPr>
      </w:pPr>
    </w:p>
    <w:p w14:paraId="460B7C67" w14:textId="41B04DB1" w:rsidR="00E23895" w:rsidRDefault="00E23895" w:rsidP="00313DE3">
      <w:pPr>
        <w:spacing w:after="0"/>
        <w:rPr>
          <w:rFonts w:eastAsia="MS Mincho"/>
          <w:lang w:val="en-US"/>
        </w:rPr>
      </w:pPr>
    </w:p>
    <w:p w14:paraId="23A143B6" w14:textId="7CAF70BC" w:rsidR="00E23895" w:rsidRDefault="00E23895" w:rsidP="00313DE3">
      <w:pPr>
        <w:spacing w:after="0"/>
        <w:rPr>
          <w:rFonts w:eastAsia="MS Mincho"/>
          <w:lang w:val="en-US"/>
        </w:rPr>
      </w:pPr>
    </w:p>
    <w:p w14:paraId="7184D168" w14:textId="0F627F64" w:rsidR="00E23895" w:rsidRDefault="00E23895" w:rsidP="00313DE3">
      <w:pPr>
        <w:spacing w:after="0"/>
        <w:rPr>
          <w:rFonts w:eastAsia="MS Mincho"/>
          <w:lang w:val="en-US"/>
        </w:rPr>
      </w:pPr>
    </w:p>
    <w:p w14:paraId="50BDD580" w14:textId="77777777" w:rsidR="00E23895" w:rsidRPr="00313DE3" w:rsidRDefault="00E23895" w:rsidP="00313DE3">
      <w:pPr>
        <w:spacing w:after="0"/>
        <w:rPr>
          <w:rFonts w:eastAsia="MS Mincho"/>
          <w:lang w:val="en-US"/>
        </w:rPr>
      </w:pPr>
    </w:p>
    <w:p w14:paraId="3A4FB463" w14:textId="77777777" w:rsidR="00CB16FB" w:rsidRPr="00DD3C8B" w:rsidRDefault="00CB16FB" w:rsidP="00FE7145">
      <w:pPr>
        <w:pStyle w:val="Heading1"/>
        <w:rPr>
          <w:rFonts w:cs="Arial"/>
        </w:rPr>
      </w:pPr>
      <w:r>
        <w:lastRenderedPageBreak/>
        <w:t>Conclusions</w:t>
      </w:r>
    </w:p>
    <w:p w14:paraId="4A4E38A2" w14:textId="6C1C39CE" w:rsidR="00D45ADA" w:rsidRDefault="00D45ADA" w:rsidP="00D45ADA">
      <w:pPr>
        <w:spacing w:after="0"/>
        <w:rPr>
          <w:rFonts w:eastAsia="MS Mincho"/>
          <w:lang w:val="en-US"/>
        </w:rPr>
      </w:pPr>
    </w:p>
    <w:p w14:paraId="35DF819C" w14:textId="796AF0F0" w:rsidR="00D45ADA" w:rsidRDefault="00D45ADA" w:rsidP="00D45ADA">
      <w:pPr>
        <w:spacing w:after="0"/>
        <w:rPr>
          <w:lang w:val="en-US"/>
        </w:rPr>
      </w:pPr>
      <w:r w:rsidRPr="00D45ADA">
        <w:rPr>
          <w:lang w:val="en-US"/>
        </w:rPr>
        <w:t>Device type(s), targeted for the lower capability definition (lower than Rel-15)</w:t>
      </w:r>
    </w:p>
    <w:p w14:paraId="16AA0F57" w14:textId="18894508" w:rsidR="00D45ADA" w:rsidRPr="00F6495F" w:rsidRDefault="00F6495F" w:rsidP="00F6495F">
      <w:pPr>
        <w:pStyle w:val="ListParagraph"/>
        <w:numPr>
          <w:ilvl w:val="0"/>
          <w:numId w:val="23"/>
        </w:numPr>
        <w:spacing w:after="0"/>
        <w:rPr>
          <w:lang w:val="en-US"/>
        </w:rPr>
      </w:pPr>
      <w:r>
        <w:rPr>
          <w:lang w:val="en-US"/>
        </w:rPr>
        <w:t>21 companies commented</w:t>
      </w:r>
    </w:p>
    <w:p w14:paraId="1E4B52C7" w14:textId="77777777" w:rsidR="00D45ADA" w:rsidRDefault="00D45ADA" w:rsidP="00D45ADA">
      <w:pPr>
        <w:spacing w:after="0"/>
        <w:rPr>
          <w:lang w:val="en-US"/>
        </w:rPr>
      </w:pPr>
    </w:p>
    <w:p w14:paraId="622F35D5" w14:textId="0A2BA8A8" w:rsidR="00D45ADA" w:rsidRPr="00F6495F" w:rsidRDefault="00D45ADA" w:rsidP="00F6495F">
      <w:pPr>
        <w:spacing w:after="0"/>
        <w:rPr>
          <w:lang w:val="en-US"/>
        </w:rPr>
      </w:pPr>
      <w:r w:rsidRPr="00D45ADA">
        <w:rPr>
          <w:lang w:val="en-US"/>
        </w:rPr>
        <w:t>What capability(es) would be relaxed and what relaxed parameter range would be considered</w:t>
      </w:r>
      <w:r w:rsidR="00F6495F">
        <w:rPr>
          <w:lang w:val="en-US"/>
        </w:rPr>
        <w:t xml:space="preserve"> (</w:t>
      </w:r>
      <w:r w:rsidR="00F24FC8">
        <w:rPr>
          <w:lang w:val="en-US"/>
        </w:rPr>
        <w:t>f</w:t>
      </w:r>
      <w:r w:rsidRPr="00F6495F">
        <w:rPr>
          <w:lang w:val="en-US"/>
        </w:rPr>
        <w:t>ocus on number of antennas / MIMO layers and/or max supported BW</w:t>
      </w:r>
      <w:r w:rsidR="00F6495F">
        <w:rPr>
          <w:lang w:val="en-US"/>
        </w:rPr>
        <w:t>)</w:t>
      </w:r>
    </w:p>
    <w:p w14:paraId="7E8BE83E" w14:textId="7D816274" w:rsidR="00D45ADA" w:rsidRPr="00F6495F" w:rsidRDefault="00F6495F" w:rsidP="00F6495F">
      <w:pPr>
        <w:pStyle w:val="ListParagraph"/>
        <w:numPr>
          <w:ilvl w:val="0"/>
          <w:numId w:val="15"/>
        </w:numPr>
        <w:spacing w:after="0"/>
        <w:rPr>
          <w:lang w:val="en-US"/>
        </w:rPr>
      </w:pPr>
      <w:r>
        <w:rPr>
          <w:lang w:val="en-US"/>
        </w:rPr>
        <w:t>21 companies commented</w:t>
      </w:r>
    </w:p>
    <w:p w14:paraId="1E606582" w14:textId="77777777" w:rsidR="00D45ADA" w:rsidRDefault="00D45ADA" w:rsidP="00D45ADA">
      <w:pPr>
        <w:spacing w:after="0"/>
        <w:rPr>
          <w:lang w:val="en-US"/>
        </w:rPr>
      </w:pPr>
    </w:p>
    <w:p w14:paraId="48312730" w14:textId="215D966C" w:rsidR="00D45ADA" w:rsidRPr="00D45ADA" w:rsidRDefault="00D45ADA" w:rsidP="00D45ADA">
      <w:pPr>
        <w:spacing w:after="0"/>
        <w:rPr>
          <w:lang w:val="en-US"/>
        </w:rPr>
      </w:pPr>
      <w:r w:rsidRPr="00D45ADA">
        <w:rPr>
          <w:lang w:val="en-US"/>
        </w:rPr>
        <w:t>Specification impact of lower capability definitions</w:t>
      </w:r>
    </w:p>
    <w:p w14:paraId="5DE534C5" w14:textId="37041DE8" w:rsidR="00D45ADA" w:rsidRPr="007A6D79" w:rsidRDefault="007A6D79" w:rsidP="007A6D79">
      <w:pPr>
        <w:pStyle w:val="ListParagraph"/>
        <w:numPr>
          <w:ilvl w:val="0"/>
          <w:numId w:val="22"/>
        </w:numPr>
        <w:spacing w:after="0"/>
        <w:rPr>
          <w:lang w:val="en-US"/>
        </w:rPr>
      </w:pPr>
      <w:r>
        <w:rPr>
          <w:lang w:val="en-US"/>
        </w:rPr>
        <w:t>20 companies commented</w:t>
      </w:r>
    </w:p>
    <w:p w14:paraId="00DAB41C" w14:textId="77777777" w:rsidR="00D45ADA" w:rsidRDefault="00D45ADA" w:rsidP="00D45ADA">
      <w:pPr>
        <w:spacing w:after="0"/>
        <w:rPr>
          <w:lang w:val="en-US"/>
        </w:rPr>
      </w:pPr>
    </w:p>
    <w:p w14:paraId="20B92B1D" w14:textId="3D264966" w:rsidR="00D45ADA" w:rsidRPr="00D45ADA" w:rsidRDefault="00D45ADA" w:rsidP="00D45ADA">
      <w:pPr>
        <w:spacing w:after="0"/>
        <w:rPr>
          <w:lang w:val="en-US"/>
        </w:rPr>
      </w:pPr>
      <w:r w:rsidRPr="00D45ADA">
        <w:rPr>
          <w:lang w:val="en-US"/>
        </w:rPr>
        <w:t>Whether to differentiate the lower capability devices from the Rel-15 capability devices and if yes, how</w:t>
      </w:r>
    </w:p>
    <w:p w14:paraId="6326DCDA" w14:textId="7D7AD221" w:rsidR="00D45ADA" w:rsidRPr="007A6D79" w:rsidRDefault="007A6D79" w:rsidP="007A6D79">
      <w:pPr>
        <w:pStyle w:val="ListParagraph"/>
        <w:numPr>
          <w:ilvl w:val="0"/>
          <w:numId w:val="22"/>
        </w:numPr>
        <w:spacing w:after="0"/>
        <w:rPr>
          <w:lang w:val="en-US"/>
        </w:rPr>
      </w:pPr>
      <w:r>
        <w:rPr>
          <w:lang w:val="en-US"/>
        </w:rPr>
        <w:t>10 companies commented</w:t>
      </w:r>
    </w:p>
    <w:p w14:paraId="6DA57103" w14:textId="77777777" w:rsidR="00D45ADA" w:rsidRDefault="00D45ADA" w:rsidP="00D45ADA">
      <w:pPr>
        <w:spacing w:after="0"/>
        <w:rPr>
          <w:lang w:val="en-US"/>
        </w:rPr>
      </w:pPr>
    </w:p>
    <w:p w14:paraId="7AB7C6BB" w14:textId="64F38796" w:rsidR="00D45ADA" w:rsidRPr="00D45ADA" w:rsidRDefault="00D45ADA" w:rsidP="00D45ADA">
      <w:pPr>
        <w:spacing w:after="0"/>
        <w:rPr>
          <w:lang w:val="en-US"/>
        </w:rPr>
      </w:pPr>
      <w:r w:rsidRPr="00D45ADA">
        <w:rPr>
          <w:lang w:val="en-US"/>
        </w:rPr>
        <w:t>Whether to introduce lower capability(es) in Rel-16 or in a later release</w:t>
      </w:r>
    </w:p>
    <w:p w14:paraId="541818E2" w14:textId="67AB03AF" w:rsidR="00D45ADA" w:rsidRPr="00F6495F" w:rsidRDefault="00F6495F" w:rsidP="00F6495F">
      <w:pPr>
        <w:pStyle w:val="ListParagraph"/>
        <w:numPr>
          <w:ilvl w:val="0"/>
          <w:numId w:val="22"/>
        </w:numPr>
        <w:rPr>
          <w:b/>
          <w:bCs/>
          <w:szCs w:val="22"/>
        </w:rPr>
      </w:pPr>
      <w:r w:rsidRPr="00F6495F">
        <w:rPr>
          <w:b/>
          <w:bCs/>
          <w:szCs w:val="22"/>
        </w:rPr>
        <w:t>21 companies commented</w:t>
      </w:r>
    </w:p>
    <w:p w14:paraId="26B9410B" w14:textId="2D8D6369" w:rsidR="00F6495F" w:rsidRPr="00F6495F" w:rsidRDefault="00F6495F" w:rsidP="00F6495F">
      <w:pPr>
        <w:pStyle w:val="ListParagraph"/>
        <w:numPr>
          <w:ilvl w:val="1"/>
          <w:numId w:val="22"/>
        </w:numPr>
        <w:rPr>
          <w:b/>
          <w:bCs/>
          <w:szCs w:val="22"/>
        </w:rPr>
      </w:pPr>
      <w:r w:rsidRPr="00F6495F">
        <w:rPr>
          <w:b/>
          <w:bCs/>
          <w:szCs w:val="22"/>
        </w:rPr>
        <w:t>Introduce in Rel-16 (10)</w:t>
      </w:r>
    </w:p>
    <w:p w14:paraId="242B6F64" w14:textId="7A542A13" w:rsidR="00F6495F" w:rsidRPr="00F6495F" w:rsidRDefault="00F6495F" w:rsidP="00B15EF5">
      <w:pPr>
        <w:pStyle w:val="ListParagraph"/>
        <w:numPr>
          <w:ilvl w:val="2"/>
          <w:numId w:val="22"/>
        </w:numPr>
        <w:rPr>
          <w:b/>
          <w:bCs/>
          <w:szCs w:val="22"/>
        </w:rPr>
      </w:pPr>
      <w:r w:rsidRPr="00F6495F">
        <w:rPr>
          <w:b/>
          <w:bCs/>
          <w:szCs w:val="22"/>
        </w:rPr>
        <w:t>OPPO, Qualcomm, Dish, Samsung, CMCC, Samsung, OnePlus, vivo, TCL Communications, Motorola Mobility/Lenovo</w:t>
      </w:r>
    </w:p>
    <w:p w14:paraId="29904234" w14:textId="035F9CF3" w:rsidR="00F6495F" w:rsidRPr="00F6495F" w:rsidRDefault="00F6495F" w:rsidP="00F6495F">
      <w:pPr>
        <w:pStyle w:val="ListParagraph"/>
        <w:numPr>
          <w:ilvl w:val="1"/>
          <w:numId w:val="22"/>
        </w:numPr>
        <w:rPr>
          <w:b/>
          <w:bCs/>
          <w:szCs w:val="22"/>
        </w:rPr>
      </w:pPr>
      <w:r w:rsidRPr="00F6495F">
        <w:rPr>
          <w:b/>
          <w:bCs/>
          <w:szCs w:val="22"/>
        </w:rPr>
        <w:t>Do not introduce in Rel-16 (10)</w:t>
      </w:r>
    </w:p>
    <w:p w14:paraId="1E487DC3" w14:textId="399A8794" w:rsidR="00F6495F" w:rsidRPr="00774207" w:rsidRDefault="00F6495F" w:rsidP="00FA6DDD">
      <w:pPr>
        <w:pStyle w:val="ListParagraph"/>
        <w:numPr>
          <w:ilvl w:val="2"/>
          <w:numId w:val="22"/>
        </w:numPr>
        <w:rPr>
          <w:b/>
          <w:bCs/>
          <w:szCs w:val="22"/>
        </w:rPr>
      </w:pPr>
      <w:r w:rsidRPr="00774207">
        <w:rPr>
          <w:b/>
          <w:bCs/>
          <w:szCs w:val="22"/>
        </w:rPr>
        <w:t xml:space="preserve">TIM, Orange, Telstra, </w:t>
      </w:r>
      <w:r w:rsidR="00774207" w:rsidRPr="00774207">
        <w:rPr>
          <w:b/>
          <w:bCs/>
          <w:szCs w:val="22"/>
        </w:rPr>
        <w:t>Huawei/</w:t>
      </w:r>
      <w:proofErr w:type="spellStart"/>
      <w:r w:rsidR="00774207" w:rsidRPr="00774207">
        <w:rPr>
          <w:b/>
          <w:bCs/>
          <w:szCs w:val="22"/>
        </w:rPr>
        <w:t>HiSilicon</w:t>
      </w:r>
      <w:proofErr w:type="spellEnd"/>
      <w:r w:rsidR="00774207" w:rsidRPr="00774207">
        <w:rPr>
          <w:b/>
          <w:bCs/>
          <w:szCs w:val="22"/>
        </w:rPr>
        <w:t>, Deutsche Telekom, Vodafone</w:t>
      </w:r>
      <w:r w:rsidR="00774207">
        <w:rPr>
          <w:b/>
          <w:bCs/>
          <w:szCs w:val="22"/>
        </w:rPr>
        <w:t xml:space="preserve">, MediaTek, </w:t>
      </w:r>
      <w:r w:rsidRPr="00774207">
        <w:rPr>
          <w:b/>
          <w:bCs/>
          <w:szCs w:val="22"/>
        </w:rPr>
        <w:t>FUTUREWEI</w:t>
      </w:r>
      <w:r w:rsidR="00774207">
        <w:rPr>
          <w:b/>
          <w:bCs/>
          <w:szCs w:val="22"/>
        </w:rPr>
        <w:t xml:space="preserve">, </w:t>
      </w:r>
      <w:proofErr w:type="spellStart"/>
      <w:r w:rsidR="00774207">
        <w:rPr>
          <w:b/>
          <w:bCs/>
          <w:szCs w:val="22"/>
        </w:rPr>
        <w:t>Spreadtrum</w:t>
      </w:r>
      <w:proofErr w:type="spellEnd"/>
      <w:r w:rsidR="00774207">
        <w:rPr>
          <w:b/>
          <w:bCs/>
          <w:szCs w:val="22"/>
        </w:rPr>
        <w:t>, Ericsson</w:t>
      </w:r>
    </w:p>
    <w:p w14:paraId="5E0D7682" w14:textId="6F533550" w:rsidR="00F6495F" w:rsidRPr="00F6495F" w:rsidRDefault="00774207" w:rsidP="00F6495F">
      <w:pPr>
        <w:pStyle w:val="ListParagraph"/>
        <w:numPr>
          <w:ilvl w:val="1"/>
          <w:numId w:val="22"/>
        </w:numPr>
        <w:rPr>
          <w:b/>
          <w:bCs/>
          <w:szCs w:val="22"/>
        </w:rPr>
      </w:pPr>
      <w:r>
        <w:rPr>
          <w:b/>
          <w:bCs/>
          <w:szCs w:val="22"/>
        </w:rPr>
        <w:t xml:space="preserve">Depends on </w:t>
      </w:r>
      <w:r w:rsidR="00F24FC8">
        <w:rPr>
          <w:b/>
          <w:bCs/>
          <w:szCs w:val="22"/>
        </w:rPr>
        <w:t xml:space="preserve">type and amount of </w:t>
      </w:r>
      <w:r>
        <w:rPr>
          <w:b/>
          <w:bCs/>
          <w:szCs w:val="22"/>
        </w:rPr>
        <w:t>relaxation</w:t>
      </w:r>
      <w:r w:rsidR="00F6495F" w:rsidRPr="00F6495F">
        <w:rPr>
          <w:b/>
          <w:bCs/>
          <w:szCs w:val="22"/>
        </w:rPr>
        <w:t xml:space="preserve"> (1)</w:t>
      </w:r>
    </w:p>
    <w:p w14:paraId="260BD275" w14:textId="68DAA556" w:rsidR="00F6495F" w:rsidRPr="00F6495F" w:rsidRDefault="00F6495F" w:rsidP="00F6495F">
      <w:pPr>
        <w:pStyle w:val="ListParagraph"/>
        <w:numPr>
          <w:ilvl w:val="2"/>
          <w:numId w:val="22"/>
        </w:numPr>
        <w:rPr>
          <w:b/>
          <w:bCs/>
          <w:szCs w:val="22"/>
        </w:rPr>
      </w:pPr>
      <w:r w:rsidRPr="00F6495F">
        <w:rPr>
          <w:b/>
          <w:bCs/>
          <w:szCs w:val="22"/>
        </w:rPr>
        <w:t>China Unicom</w:t>
      </w:r>
    </w:p>
    <w:p w14:paraId="23D95802" w14:textId="77777777" w:rsidR="00D45ADA" w:rsidRDefault="00D45ADA" w:rsidP="00CB16FB">
      <w:pPr>
        <w:rPr>
          <w:szCs w:val="22"/>
        </w:rPr>
      </w:pPr>
    </w:p>
    <w:p w14:paraId="60668776" w14:textId="04325306" w:rsidR="00D45ADA" w:rsidRPr="00D45ADA" w:rsidRDefault="00D45ADA" w:rsidP="00CB16FB">
      <w:pPr>
        <w:rPr>
          <w:b/>
          <w:bCs/>
          <w:lang w:val="en-US"/>
        </w:rPr>
      </w:pPr>
      <w:r w:rsidRPr="00D45ADA">
        <w:rPr>
          <w:b/>
          <w:bCs/>
          <w:szCs w:val="22"/>
        </w:rPr>
        <w:t>Proposal: Continue discussion until RAN#86.</w:t>
      </w:r>
    </w:p>
    <w:p w14:paraId="75E46AA0" w14:textId="64B8128C" w:rsidR="004C398C" w:rsidRPr="00513083" w:rsidRDefault="00BD3480" w:rsidP="004C398C">
      <w:pPr>
        <w:spacing w:after="0"/>
        <w:rPr>
          <w:rFonts w:eastAsia="MS Mincho"/>
          <w:b/>
          <w:lang w:val="en-US"/>
        </w:rPr>
      </w:pPr>
      <w:r w:rsidRPr="00147541">
        <w:rPr>
          <w:rFonts w:eastAsia="MS Mincho"/>
          <w:b/>
          <w:lang w:val="en-US"/>
        </w:rPr>
        <w:t xml:space="preserve"> </w:t>
      </w:r>
      <w:r w:rsidR="004C398C" w:rsidRPr="004C398C">
        <w:rPr>
          <w:b/>
          <w:lang w:val="en-US"/>
        </w:rPr>
        <w:t xml:space="preserve"> </w:t>
      </w:r>
    </w:p>
    <w:p w14:paraId="1BBEF975" w14:textId="77777777" w:rsidR="004C398C" w:rsidRPr="004C398C" w:rsidRDefault="004C398C" w:rsidP="004C398C">
      <w:pPr>
        <w:spacing w:after="0"/>
        <w:rPr>
          <w:b/>
          <w:lang w:val="en-US"/>
        </w:rPr>
      </w:pPr>
    </w:p>
    <w:p w14:paraId="3208521D" w14:textId="4CE94A73" w:rsidR="00F05D08" w:rsidRDefault="00CB16FB" w:rsidP="003631EC">
      <w:pPr>
        <w:pStyle w:val="Heading1"/>
        <w:numPr>
          <w:ilvl w:val="0"/>
          <w:numId w:val="4"/>
        </w:numPr>
      </w:pPr>
      <w:r>
        <w:t>References</w:t>
      </w:r>
    </w:p>
    <w:p w14:paraId="3D8C0B61" w14:textId="5186FD3F" w:rsidR="00F170B4" w:rsidRDefault="00F170B4" w:rsidP="00D909B0">
      <w:pPr>
        <w:numPr>
          <w:ilvl w:val="0"/>
          <w:numId w:val="5"/>
        </w:numPr>
        <w:textAlignment w:val="auto"/>
        <w:rPr>
          <w:szCs w:val="22"/>
        </w:rPr>
      </w:pPr>
      <w:r w:rsidRPr="00F170B4">
        <w:rPr>
          <w:szCs w:val="22"/>
        </w:rPr>
        <w:t>RP-190994, “Lower NR UE capabilities”, Qualcomm</w:t>
      </w:r>
    </w:p>
    <w:p w14:paraId="42AE3659" w14:textId="2B510320" w:rsidR="00E23895" w:rsidRPr="00F170B4" w:rsidRDefault="00E23895" w:rsidP="00D909B0">
      <w:pPr>
        <w:numPr>
          <w:ilvl w:val="0"/>
          <w:numId w:val="5"/>
        </w:numPr>
        <w:textAlignment w:val="auto"/>
        <w:rPr>
          <w:szCs w:val="22"/>
        </w:rPr>
      </w:pPr>
      <w:r>
        <w:rPr>
          <w:szCs w:val="22"/>
        </w:rPr>
        <w:t>RP-101608, “</w:t>
      </w:r>
      <w:r w:rsidRPr="00E23895">
        <w:rPr>
          <w:szCs w:val="22"/>
        </w:rPr>
        <w:t>Proposed scope for email discussion on lower NR UE capabilities</w:t>
      </w:r>
      <w:r>
        <w:rPr>
          <w:szCs w:val="22"/>
        </w:rPr>
        <w:t>”, Qualcomm</w:t>
      </w:r>
    </w:p>
    <w:sectPr w:rsidR="00E23895" w:rsidRPr="00F170B4" w:rsidSect="0073424F">
      <w:headerReference w:type="even" r:id="rId13"/>
      <w:headerReference w:type="default" r:id="rId14"/>
      <w:footerReference w:type="even" r:id="rId15"/>
      <w:footerReference w:type="default" r:id="rId16"/>
      <w:headerReference w:type="first" r:id="rId17"/>
      <w:footerReference w:type="first" r:id="rId18"/>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BD7F9" w14:textId="77777777" w:rsidR="00F92F77" w:rsidRDefault="00F92F77">
      <w:r>
        <w:separator/>
      </w:r>
    </w:p>
    <w:p w14:paraId="2D293A35" w14:textId="77777777" w:rsidR="00F92F77" w:rsidRDefault="00F92F77"/>
  </w:endnote>
  <w:endnote w:type="continuationSeparator" w:id="0">
    <w:p w14:paraId="3263D9BB" w14:textId="77777777" w:rsidR="00F92F77" w:rsidRDefault="00F92F77">
      <w:r>
        <w:continuationSeparator/>
      </w:r>
    </w:p>
    <w:p w14:paraId="3BA49813" w14:textId="77777777" w:rsidR="00F92F77" w:rsidRDefault="00F92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EC34" w14:textId="77777777" w:rsidR="00154A96" w:rsidRDefault="00154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296B1FD7"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F2B92">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F2B92">
      <w:rPr>
        <w:b/>
        <w:bCs/>
        <w:noProof/>
      </w:rPr>
      <w:t>9</w:t>
    </w:r>
    <w:r>
      <w:rPr>
        <w:b/>
        <w:bCs/>
        <w:sz w:val="24"/>
        <w:szCs w:val="24"/>
      </w:rPr>
      <w:fldChar w:fldCharType="end"/>
    </w:r>
  </w:p>
  <w:p w14:paraId="3508E00D" w14:textId="5BFB690C" w:rsidR="00001DAE" w:rsidRDefault="00DC1AB9">
    <w:pPr>
      <w:pStyle w:val="Footer"/>
    </w:pPr>
    <w:r>
      <w:rPr>
        <w:noProof/>
        <w:lang w:val="en-US" w:eastAsia="en-US"/>
      </w:rPr>
      <mc:AlternateContent>
        <mc:Choice Requires="wps">
          <w:drawing>
            <wp:anchor distT="0" distB="0" distL="114300" distR="114300" simplePos="0" relativeHeight="251659264" behindDoc="0" locked="0" layoutInCell="0" allowOverlap="1" wp14:anchorId="56F9DEE7" wp14:editId="4DC2BF73">
              <wp:simplePos x="0" y="0"/>
              <wp:positionH relativeFrom="page">
                <wp:posOffset>0</wp:posOffset>
              </wp:positionH>
              <wp:positionV relativeFrom="page">
                <wp:posOffset>10234930</wp:posOffset>
              </wp:positionV>
              <wp:extent cx="7560310" cy="266700"/>
              <wp:effectExtent l="0" t="0" r="0" b="0"/>
              <wp:wrapNone/>
              <wp:docPr id="1" name="MSIPCM10d949d69e71da75198a867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0ECB5" w14:textId="10FD8EB8" w:rsidR="00DC1AB9" w:rsidRPr="00DC1AB9" w:rsidRDefault="00DC1AB9" w:rsidP="00DC1AB9">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F9DEE7" id="_x0000_t202" coordsize="21600,21600" o:spt="202" path="m,l,21600r21600,l21600,xe">
              <v:stroke joinstyle="miter"/>
              <v:path gradientshapeok="t" o:connecttype="rect"/>
            </v:shapetype>
            <v:shape id="MSIPCM10d949d69e71da75198a8676"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pebHgMAADgGAAAOAAAAZHJzL2Uyb0RvYy54bWysVEtv2zAMvg/YfxB02Gmp7dRx4qxJkabI&#10;ViBtA6RDz4okx8JsyZWUxlnR/z5KttPHdhiGXWyKpPj4+Iln53VZoEeujVBygqOTECMuqWJCbif4&#10;+92iN8LIWCIZKZTkE3zgBp9PP34421dj3le5KhjXCIJIM95XE5xbW42DwNCcl8ScqIpLMGZKl8TC&#10;UW8DpskeopdF0A/DJNgrzSqtKDcGtJeNEU99/Czj1N5mmeEWFRMMtVn/1f67cd9gekbGW02qXNC2&#10;DPIPVZRESEh6DHVJLEE7LX4LVQqqlVGZPaGqDFSWCcp9D9BNFL7rZp2TivteABxTHWEy/y8svXlc&#10;aSQYzA4jSUoY0fX6ajW/jkKWxilLUj6MGBkOonRERskwwYhxQwHBp08PO2W/fCMmnyvGm9O4FyVp&#10;OhjG/dPoc+vAxTa3rXkUA0Vaw71gNm/1g3Rw1K8KQnnJZXencVkoZblu5DbAlWS8bgM0v5UWJdGH&#10;N15r4ACQs/XrqrpTVasJj4mXPOtygvLZcWNfmTFAtK4AJFtfqNrh1OoNKN3I60yX7g/DRGAHlh2O&#10;zOK1RRSUw0ESnkZgomDrJ8kw9NQLXm5X2tivXJXICROsoWpPKPK4NBYygmvn4pJJtRBF4dlbSLSf&#10;4OR0EPoLRwvcKKTzhSIgRis1rHxKo34cXvTT3iIZDXvxIh700mE46oVRepEmYZzGl4tnFy+Kx7lg&#10;jMulkLx7IVH8dwxs32rDbf9G3pRqVCGY68PV5rqbFxo9EniqG+DADwc0NPHKK3hbjjdDd93fdxm4&#10;mTWzcZKtN3U7sI1iB5ijVoAvjMJUdCEg6ZIYuyIanj0oYZXZW/hkhQJQVSthlCv980965w9YgBWj&#10;PayRCTYPO6I5RsWVhHfaH8QhzBpZfwJBeyGN4hgOm04rd+VcQd/wCKEsLzpfW3RiplV5D6tu5tKB&#10;iUgKSQGoTpxbOIEBViXls5mXYcVUxC7luqIudIfyXX1PdNUSzQJ+N6rbNGT8jm+Nr7sp1WxnVSY8&#10;GR2yDZyAvTvAevJTaFep23+vz97rZeFPfwE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CBGpebHgMAADgGAAAOAAAAAAAA&#10;AAAAAAAAAC4CAABkcnMvZTJvRG9jLnhtbFBLAQItABQABgAIAAAAIQBgEcYm3gAAAAsBAAAPAAAA&#10;AAAAAAAAAAAAAHgFAABkcnMvZG93bnJldi54bWxQSwUGAAAAAAQABADzAAAAgwYAAAAA&#10;" o:allowincell="f" filled="f" stroked="f" strokeweight=".5pt">
              <v:textbox inset="20pt,0,,0">
                <w:txbxContent>
                  <w:p w14:paraId="2A60ECB5" w14:textId="10FD8EB8" w:rsidR="00DC1AB9" w:rsidRPr="00DC1AB9" w:rsidRDefault="00DC1AB9" w:rsidP="00DC1AB9">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16F5" w14:textId="77777777" w:rsidR="00154A96" w:rsidRDefault="00154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E566F" w14:textId="77777777" w:rsidR="00F92F77" w:rsidRDefault="00F92F77">
      <w:r>
        <w:separator/>
      </w:r>
    </w:p>
    <w:p w14:paraId="4146AC9A" w14:textId="77777777" w:rsidR="00F92F77" w:rsidRDefault="00F92F77"/>
  </w:footnote>
  <w:footnote w:type="continuationSeparator" w:id="0">
    <w:p w14:paraId="0D5ADBA5" w14:textId="77777777" w:rsidR="00F92F77" w:rsidRDefault="00F92F77">
      <w:r>
        <w:continuationSeparator/>
      </w:r>
    </w:p>
    <w:p w14:paraId="71A8F9B8" w14:textId="77777777" w:rsidR="00F92F77" w:rsidRDefault="00F92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4F74B" w14:textId="77777777" w:rsidR="00154A96" w:rsidRDefault="00154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7A90" w14:textId="77777777" w:rsidR="00154A96" w:rsidRDefault="00154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393419"/>
    <w:multiLevelType w:val="hybridMultilevel"/>
    <w:tmpl w:val="EE0A8970"/>
    <w:lvl w:ilvl="0" w:tplc="1EBEE1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51809"/>
    <w:multiLevelType w:val="hybridMultilevel"/>
    <w:tmpl w:val="4858E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760DF"/>
    <w:multiLevelType w:val="hybridMultilevel"/>
    <w:tmpl w:val="93328E70"/>
    <w:lvl w:ilvl="0" w:tplc="B4A0042E">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FD73C5"/>
    <w:multiLevelType w:val="hybridMultilevel"/>
    <w:tmpl w:val="14EE352C"/>
    <w:lvl w:ilvl="0" w:tplc="420E91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1315B2C"/>
    <w:multiLevelType w:val="hybridMultilevel"/>
    <w:tmpl w:val="DF08BEE2"/>
    <w:lvl w:ilvl="0" w:tplc="420E9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2" w15:restartNumberingAfterBreak="0">
    <w:nsid w:val="4346205A"/>
    <w:multiLevelType w:val="hybridMultilevel"/>
    <w:tmpl w:val="C3B6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9CF45C9"/>
    <w:multiLevelType w:val="hybridMultilevel"/>
    <w:tmpl w:val="B21E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C2255D9"/>
    <w:multiLevelType w:val="hybridMultilevel"/>
    <w:tmpl w:val="936AC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D5A91"/>
    <w:multiLevelType w:val="hybridMultilevel"/>
    <w:tmpl w:val="672678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0"/>
  </w:num>
  <w:num w:numId="2">
    <w:abstractNumId w:val="19"/>
  </w:num>
  <w:num w:numId="3">
    <w:abstractNumId w:val="1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9"/>
  </w:num>
  <w:num w:numId="9">
    <w:abstractNumId w:val="15"/>
  </w:num>
  <w:num w:numId="10">
    <w:abstractNumId w:val="11"/>
  </w:num>
  <w:num w:numId="11">
    <w:abstractNumId w:val="6"/>
  </w:num>
  <w:num w:numId="12">
    <w:abstractNumId w:val="18"/>
  </w:num>
  <w:num w:numId="13">
    <w:abstractNumId w:val="8"/>
  </w:num>
  <w:num w:numId="14">
    <w:abstractNumId w:val="3"/>
  </w:num>
  <w:num w:numId="15">
    <w:abstractNumId w:val="4"/>
  </w:num>
  <w:num w:numId="16">
    <w:abstractNumId w:val="7"/>
  </w:num>
  <w:num w:numId="17">
    <w:abstractNumId w:val="10"/>
  </w:num>
  <w:num w:numId="18">
    <w:abstractNumId w:val="5"/>
  </w:num>
  <w:num w:numId="19">
    <w:abstractNumId w:val="14"/>
  </w:num>
  <w:num w:numId="20">
    <w:abstractNumId w:val="21"/>
  </w:num>
  <w:num w:numId="21">
    <w:abstractNumId w:val="2"/>
  </w:num>
  <w:num w:numId="22">
    <w:abstractNumId w:val="16"/>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0D7A"/>
    <w:rsid w:val="00024BA4"/>
    <w:rsid w:val="00025B5A"/>
    <w:rsid w:val="00025C47"/>
    <w:rsid w:val="00026135"/>
    <w:rsid w:val="00027CE5"/>
    <w:rsid w:val="00031410"/>
    <w:rsid w:val="00033A80"/>
    <w:rsid w:val="00034D81"/>
    <w:rsid w:val="000376F2"/>
    <w:rsid w:val="00037D74"/>
    <w:rsid w:val="00037DEE"/>
    <w:rsid w:val="00041AEA"/>
    <w:rsid w:val="00043549"/>
    <w:rsid w:val="00044681"/>
    <w:rsid w:val="00050E34"/>
    <w:rsid w:val="00051249"/>
    <w:rsid w:val="000522F3"/>
    <w:rsid w:val="00052CD4"/>
    <w:rsid w:val="00056C34"/>
    <w:rsid w:val="00056EB0"/>
    <w:rsid w:val="00056FF3"/>
    <w:rsid w:val="00057080"/>
    <w:rsid w:val="000572D1"/>
    <w:rsid w:val="00060704"/>
    <w:rsid w:val="0006204B"/>
    <w:rsid w:val="000633EB"/>
    <w:rsid w:val="000659FC"/>
    <w:rsid w:val="00067869"/>
    <w:rsid w:val="000678B9"/>
    <w:rsid w:val="00070C33"/>
    <w:rsid w:val="00070DB9"/>
    <w:rsid w:val="0007105A"/>
    <w:rsid w:val="00072A61"/>
    <w:rsid w:val="000736BD"/>
    <w:rsid w:val="00075B2E"/>
    <w:rsid w:val="0007617D"/>
    <w:rsid w:val="00076DE5"/>
    <w:rsid w:val="0007731A"/>
    <w:rsid w:val="000773CD"/>
    <w:rsid w:val="00080137"/>
    <w:rsid w:val="00080956"/>
    <w:rsid w:val="00080FA2"/>
    <w:rsid w:val="0008224A"/>
    <w:rsid w:val="00083138"/>
    <w:rsid w:val="000833AD"/>
    <w:rsid w:val="00084860"/>
    <w:rsid w:val="000849A4"/>
    <w:rsid w:val="00086AB3"/>
    <w:rsid w:val="00086BF3"/>
    <w:rsid w:val="00086F0F"/>
    <w:rsid w:val="00090B43"/>
    <w:rsid w:val="0009207F"/>
    <w:rsid w:val="00093273"/>
    <w:rsid w:val="00095C8B"/>
    <w:rsid w:val="000971AC"/>
    <w:rsid w:val="000A236B"/>
    <w:rsid w:val="000A4674"/>
    <w:rsid w:val="000A6489"/>
    <w:rsid w:val="000A6DDC"/>
    <w:rsid w:val="000B0C75"/>
    <w:rsid w:val="000B0C76"/>
    <w:rsid w:val="000B13CF"/>
    <w:rsid w:val="000B2CB7"/>
    <w:rsid w:val="000B3765"/>
    <w:rsid w:val="000B3A99"/>
    <w:rsid w:val="000B4682"/>
    <w:rsid w:val="000B4BF3"/>
    <w:rsid w:val="000B6E2A"/>
    <w:rsid w:val="000B733F"/>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4F6A"/>
    <w:rsid w:val="000F505F"/>
    <w:rsid w:val="000F56FB"/>
    <w:rsid w:val="000F6496"/>
    <w:rsid w:val="000F675E"/>
    <w:rsid w:val="00100D2A"/>
    <w:rsid w:val="0010185E"/>
    <w:rsid w:val="00103145"/>
    <w:rsid w:val="00103398"/>
    <w:rsid w:val="00104448"/>
    <w:rsid w:val="00106D9E"/>
    <w:rsid w:val="00107011"/>
    <w:rsid w:val="001071C6"/>
    <w:rsid w:val="00107775"/>
    <w:rsid w:val="0011038D"/>
    <w:rsid w:val="001109B8"/>
    <w:rsid w:val="00110E97"/>
    <w:rsid w:val="00111D48"/>
    <w:rsid w:val="00112023"/>
    <w:rsid w:val="001135DB"/>
    <w:rsid w:val="0011445E"/>
    <w:rsid w:val="00115117"/>
    <w:rsid w:val="00115365"/>
    <w:rsid w:val="00117C6A"/>
    <w:rsid w:val="00121C3F"/>
    <w:rsid w:val="00121E85"/>
    <w:rsid w:val="00122FA5"/>
    <w:rsid w:val="00123034"/>
    <w:rsid w:val="00124ED7"/>
    <w:rsid w:val="00125408"/>
    <w:rsid w:val="001260AB"/>
    <w:rsid w:val="00126D97"/>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4A96"/>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7CE4"/>
    <w:rsid w:val="001808C2"/>
    <w:rsid w:val="00181147"/>
    <w:rsid w:val="00183D6D"/>
    <w:rsid w:val="001845EA"/>
    <w:rsid w:val="00184960"/>
    <w:rsid w:val="00186C20"/>
    <w:rsid w:val="00186C63"/>
    <w:rsid w:val="00187756"/>
    <w:rsid w:val="00187ECA"/>
    <w:rsid w:val="0019275B"/>
    <w:rsid w:val="00194D13"/>
    <w:rsid w:val="00195336"/>
    <w:rsid w:val="001955FD"/>
    <w:rsid w:val="00197278"/>
    <w:rsid w:val="001A0C20"/>
    <w:rsid w:val="001A0FA0"/>
    <w:rsid w:val="001A1A65"/>
    <w:rsid w:val="001A28B1"/>
    <w:rsid w:val="001A2C5F"/>
    <w:rsid w:val="001A7A76"/>
    <w:rsid w:val="001B0615"/>
    <w:rsid w:val="001B0BBE"/>
    <w:rsid w:val="001B1988"/>
    <w:rsid w:val="001B2EAA"/>
    <w:rsid w:val="001B3CDF"/>
    <w:rsid w:val="001B4360"/>
    <w:rsid w:val="001B456A"/>
    <w:rsid w:val="001B4784"/>
    <w:rsid w:val="001B49A5"/>
    <w:rsid w:val="001B4B0F"/>
    <w:rsid w:val="001B7E82"/>
    <w:rsid w:val="001C19DF"/>
    <w:rsid w:val="001C28D1"/>
    <w:rsid w:val="001C37C6"/>
    <w:rsid w:val="001C4590"/>
    <w:rsid w:val="001C4C1F"/>
    <w:rsid w:val="001C67B1"/>
    <w:rsid w:val="001D0660"/>
    <w:rsid w:val="001D0ED3"/>
    <w:rsid w:val="001D1E21"/>
    <w:rsid w:val="001D211A"/>
    <w:rsid w:val="001D32B9"/>
    <w:rsid w:val="001D4434"/>
    <w:rsid w:val="001D56D0"/>
    <w:rsid w:val="001E08A2"/>
    <w:rsid w:val="001E39BF"/>
    <w:rsid w:val="001E432F"/>
    <w:rsid w:val="001E62E9"/>
    <w:rsid w:val="001E7810"/>
    <w:rsid w:val="001F0B93"/>
    <w:rsid w:val="001F0E7C"/>
    <w:rsid w:val="001F26B4"/>
    <w:rsid w:val="001F2B92"/>
    <w:rsid w:val="001F7E45"/>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1944"/>
    <w:rsid w:val="00232009"/>
    <w:rsid w:val="002327C3"/>
    <w:rsid w:val="00233CB1"/>
    <w:rsid w:val="0023447B"/>
    <w:rsid w:val="002348B3"/>
    <w:rsid w:val="00234AAE"/>
    <w:rsid w:val="002351BF"/>
    <w:rsid w:val="0023537E"/>
    <w:rsid w:val="00235476"/>
    <w:rsid w:val="00235DE2"/>
    <w:rsid w:val="00235FB6"/>
    <w:rsid w:val="0023654F"/>
    <w:rsid w:val="002369A5"/>
    <w:rsid w:val="00237092"/>
    <w:rsid w:val="00237F78"/>
    <w:rsid w:val="0024019E"/>
    <w:rsid w:val="0024033D"/>
    <w:rsid w:val="00241FFA"/>
    <w:rsid w:val="002422CE"/>
    <w:rsid w:val="00243E66"/>
    <w:rsid w:val="00244092"/>
    <w:rsid w:val="0024423A"/>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6B66"/>
    <w:rsid w:val="002671EA"/>
    <w:rsid w:val="00267AD3"/>
    <w:rsid w:val="002758A4"/>
    <w:rsid w:val="00276EA4"/>
    <w:rsid w:val="00277232"/>
    <w:rsid w:val="00281782"/>
    <w:rsid w:val="0028221B"/>
    <w:rsid w:val="00286265"/>
    <w:rsid w:val="002955F1"/>
    <w:rsid w:val="00296198"/>
    <w:rsid w:val="002A3511"/>
    <w:rsid w:val="002A5183"/>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1835"/>
    <w:rsid w:val="002D456C"/>
    <w:rsid w:val="002D4766"/>
    <w:rsid w:val="002D6F60"/>
    <w:rsid w:val="002E02CB"/>
    <w:rsid w:val="002E0E16"/>
    <w:rsid w:val="002E14AE"/>
    <w:rsid w:val="002E18CB"/>
    <w:rsid w:val="002E221F"/>
    <w:rsid w:val="002E25D7"/>
    <w:rsid w:val="002E2F3B"/>
    <w:rsid w:val="002E3397"/>
    <w:rsid w:val="002E6728"/>
    <w:rsid w:val="002F0145"/>
    <w:rsid w:val="002F08B7"/>
    <w:rsid w:val="002F1406"/>
    <w:rsid w:val="002F435E"/>
    <w:rsid w:val="002F55FC"/>
    <w:rsid w:val="002F6B41"/>
    <w:rsid w:val="0030016B"/>
    <w:rsid w:val="0030249D"/>
    <w:rsid w:val="003032DB"/>
    <w:rsid w:val="0030664C"/>
    <w:rsid w:val="003067DF"/>
    <w:rsid w:val="00310045"/>
    <w:rsid w:val="0031005D"/>
    <w:rsid w:val="00310256"/>
    <w:rsid w:val="003120FD"/>
    <w:rsid w:val="003128DB"/>
    <w:rsid w:val="00312F4D"/>
    <w:rsid w:val="00313DE3"/>
    <w:rsid w:val="00314E97"/>
    <w:rsid w:val="00314F98"/>
    <w:rsid w:val="00315B1A"/>
    <w:rsid w:val="0031700E"/>
    <w:rsid w:val="003205F8"/>
    <w:rsid w:val="00320D4D"/>
    <w:rsid w:val="00321CCF"/>
    <w:rsid w:val="003228A7"/>
    <w:rsid w:val="00324730"/>
    <w:rsid w:val="00325ACB"/>
    <w:rsid w:val="00326667"/>
    <w:rsid w:val="003271CE"/>
    <w:rsid w:val="00331913"/>
    <w:rsid w:val="00337B03"/>
    <w:rsid w:val="00340D06"/>
    <w:rsid w:val="00341F45"/>
    <w:rsid w:val="0034518F"/>
    <w:rsid w:val="003466AB"/>
    <w:rsid w:val="00346A44"/>
    <w:rsid w:val="00347E20"/>
    <w:rsid w:val="00350A76"/>
    <w:rsid w:val="00351E31"/>
    <w:rsid w:val="00353C45"/>
    <w:rsid w:val="00354B43"/>
    <w:rsid w:val="003552F7"/>
    <w:rsid w:val="0035554B"/>
    <w:rsid w:val="00355700"/>
    <w:rsid w:val="00355AF4"/>
    <w:rsid w:val="00356349"/>
    <w:rsid w:val="00360398"/>
    <w:rsid w:val="00360B59"/>
    <w:rsid w:val="00361A05"/>
    <w:rsid w:val="00361E02"/>
    <w:rsid w:val="00362056"/>
    <w:rsid w:val="003621A4"/>
    <w:rsid w:val="003631EC"/>
    <w:rsid w:val="00364C29"/>
    <w:rsid w:val="00365E90"/>
    <w:rsid w:val="003673BF"/>
    <w:rsid w:val="003711EF"/>
    <w:rsid w:val="00371977"/>
    <w:rsid w:val="00371FD7"/>
    <w:rsid w:val="00372857"/>
    <w:rsid w:val="00372B7C"/>
    <w:rsid w:val="00373086"/>
    <w:rsid w:val="00374C0B"/>
    <w:rsid w:val="00375FC8"/>
    <w:rsid w:val="00376B13"/>
    <w:rsid w:val="003802A4"/>
    <w:rsid w:val="00380602"/>
    <w:rsid w:val="003808B3"/>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A4612"/>
    <w:rsid w:val="003B2F0C"/>
    <w:rsid w:val="003B3667"/>
    <w:rsid w:val="003B4A3C"/>
    <w:rsid w:val="003B4D4F"/>
    <w:rsid w:val="003B5652"/>
    <w:rsid w:val="003B703A"/>
    <w:rsid w:val="003B7A52"/>
    <w:rsid w:val="003C0497"/>
    <w:rsid w:val="003C0BE9"/>
    <w:rsid w:val="003C1030"/>
    <w:rsid w:val="003C1C25"/>
    <w:rsid w:val="003C1E76"/>
    <w:rsid w:val="003C5ABA"/>
    <w:rsid w:val="003C6BF8"/>
    <w:rsid w:val="003C6C26"/>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2C4"/>
    <w:rsid w:val="003E54A2"/>
    <w:rsid w:val="003E7CA9"/>
    <w:rsid w:val="003E7E82"/>
    <w:rsid w:val="003F0566"/>
    <w:rsid w:val="003F4B7E"/>
    <w:rsid w:val="003F4E00"/>
    <w:rsid w:val="003F56FD"/>
    <w:rsid w:val="003F6341"/>
    <w:rsid w:val="00400157"/>
    <w:rsid w:val="004010DA"/>
    <w:rsid w:val="0040207E"/>
    <w:rsid w:val="00402085"/>
    <w:rsid w:val="004021FD"/>
    <w:rsid w:val="00404641"/>
    <w:rsid w:val="00404FD7"/>
    <w:rsid w:val="004128B3"/>
    <w:rsid w:val="0041355A"/>
    <w:rsid w:val="00413E34"/>
    <w:rsid w:val="00415089"/>
    <w:rsid w:val="004162ED"/>
    <w:rsid w:val="00416ECC"/>
    <w:rsid w:val="00417A31"/>
    <w:rsid w:val="00417EDD"/>
    <w:rsid w:val="00421C94"/>
    <w:rsid w:val="004248E0"/>
    <w:rsid w:val="00424F9D"/>
    <w:rsid w:val="00426BA6"/>
    <w:rsid w:val="0042737E"/>
    <w:rsid w:val="0042765B"/>
    <w:rsid w:val="004305C4"/>
    <w:rsid w:val="00430EE0"/>
    <w:rsid w:val="004342AD"/>
    <w:rsid w:val="0043527A"/>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0F87"/>
    <w:rsid w:val="00461DAF"/>
    <w:rsid w:val="004623E1"/>
    <w:rsid w:val="00462EE1"/>
    <w:rsid w:val="00463854"/>
    <w:rsid w:val="00464268"/>
    <w:rsid w:val="0046735E"/>
    <w:rsid w:val="00467637"/>
    <w:rsid w:val="0047003B"/>
    <w:rsid w:val="00470450"/>
    <w:rsid w:val="00470DA0"/>
    <w:rsid w:val="00470FE5"/>
    <w:rsid w:val="00472AD0"/>
    <w:rsid w:val="00472F7A"/>
    <w:rsid w:val="00477214"/>
    <w:rsid w:val="00480CC7"/>
    <w:rsid w:val="004810C6"/>
    <w:rsid w:val="00483B91"/>
    <w:rsid w:val="00493241"/>
    <w:rsid w:val="00493E44"/>
    <w:rsid w:val="00494776"/>
    <w:rsid w:val="004A0146"/>
    <w:rsid w:val="004A10E3"/>
    <w:rsid w:val="004A345B"/>
    <w:rsid w:val="004A39CE"/>
    <w:rsid w:val="004A6A9A"/>
    <w:rsid w:val="004A6EDC"/>
    <w:rsid w:val="004A75B8"/>
    <w:rsid w:val="004A7629"/>
    <w:rsid w:val="004B08F3"/>
    <w:rsid w:val="004B3D91"/>
    <w:rsid w:val="004B46F7"/>
    <w:rsid w:val="004B4DB0"/>
    <w:rsid w:val="004B75F7"/>
    <w:rsid w:val="004B7946"/>
    <w:rsid w:val="004B7ADF"/>
    <w:rsid w:val="004C02F4"/>
    <w:rsid w:val="004C255C"/>
    <w:rsid w:val="004C25BF"/>
    <w:rsid w:val="004C314A"/>
    <w:rsid w:val="004C398C"/>
    <w:rsid w:val="004C618B"/>
    <w:rsid w:val="004D17B2"/>
    <w:rsid w:val="004D1F0B"/>
    <w:rsid w:val="004D2582"/>
    <w:rsid w:val="004D2CBF"/>
    <w:rsid w:val="004D43A8"/>
    <w:rsid w:val="004D743B"/>
    <w:rsid w:val="004D7C7D"/>
    <w:rsid w:val="004E2FD4"/>
    <w:rsid w:val="004E337F"/>
    <w:rsid w:val="004E36F8"/>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3969"/>
    <w:rsid w:val="005043E3"/>
    <w:rsid w:val="0050667C"/>
    <w:rsid w:val="00507BBF"/>
    <w:rsid w:val="0051128C"/>
    <w:rsid w:val="00512760"/>
    <w:rsid w:val="0051290A"/>
    <w:rsid w:val="00512B0F"/>
    <w:rsid w:val="00512B3C"/>
    <w:rsid w:val="00513083"/>
    <w:rsid w:val="00514299"/>
    <w:rsid w:val="0051648E"/>
    <w:rsid w:val="00516691"/>
    <w:rsid w:val="005206DF"/>
    <w:rsid w:val="005212C8"/>
    <w:rsid w:val="00521674"/>
    <w:rsid w:val="00521830"/>
    <w:rsid w:val="005226CF"/>
    <w:rsid w:val="005258ED"/>
    <w:rsid w:val="005263F8"/>
    <w:rsid w:val="00526A04"/>
    <w:rsid w:val="005309A1"/>
    <w:rsid w:val="00531B3F"/>
    <w:rsid w:val="00532855"/>
    <w:rsid w:val="005332ED"/>
    <w:rsid w:val="0053336F"/>
    <w:rsid w:val="00533F0B"/>
    <w:rsid w:val="00534099"/>
    <w:rsid w:val="00534F3A"/>
    <w:rsid w:val="005411C7"/>
    <w:rsid w:val="00541D34"/>
    <w:rsid w:val="00543488"/>
    <w:rsid w:val="00544A5E"/>
    <w:rsid w:val="00544B7E"/>
    <w:rsid w:val="00547539"/>
    <w:rsid w:val="0055152B"/>
    <w:rsid w:val="00552C30"/>
    <w:rsid w:val="0055421D"/>
    <w:rsid w:val="00554D54"/>
    <w:rsid w:val="00562B14"/>
    <w:rsid w:val="00562D63"/>
    <w:rsid w:val="005645C4"/>
    <w:rsid w:val="00567422"/>
    <w:rsid w:val="00567A51"/>
    <w:rsid w:val="0057264C"/>
    <w:rsid w:val="00572A89"/>
    <w:rsid w:val="00572B28"/>
    <w:rsid w:val="00574198"/>
    <w:rsid w:val="0057612D"/>
    <w:rsid w:val="00576C33"/>
    <w:rsid w:val="00577BAD"/>
    <w:rsid w:val="00580B6E"/>
    <w:rsid w:val="00583013"/>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28"/>
    <w:rsid w:val="005F6EC5"/>
    <w:rsid w:val="0060098F"/>
    <w:rsid w:val="00602045"/>
    <w:rsid w:val="00602284"/>
    <w:rsid w:val="00602DF2"/>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7E"/>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6F9"/>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3830"/>
    <w:rsid w:val="006938C4"/>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A7E2D"/>
    <w:rsid w:val="006B0E03"/>
    <w:rsid w:val="006B10A4"/>
    <w:rsid w:val="006B1BF6"/>
    <w:rsid w:val="006B1E23"/>
    <w:rsid w:val="006B38B9"/>
    <w:rsid w:val="006B3AFA"/>
    <w:rsid w:val="006B4670"/>
    <w:rsid w:val="006C2A89"/>
    <w:rsid w:val="006C2AC8"/>
    <w:rsid w:val="006C4656"/>
    <w:rsid w:val="006C52F9"/>
    <w:rsid w:val="006C60CF"/>
    <w:rsid w:val="006C7516"/>
    <w:rsid w:val="006D04FF"/>
    <w:rsid w:val="006D2FCE"/>
    <w:rsid w:val="006D3016"/>
    <w:rsid w:val="006D3FC1"/>
    <w:rsid w:val="006D5D8D"/>
    <w:rsid w:val="006D5E48"/>
    <w:rsid w:val="006E1427"/>
    <w:rsid w:val="006E5655"/>
    <w:rsid w:val="006E6479"/>
    <w:rsid w:val="006E650B"/>
    <w:rsid w:val="006E7653"/>
    <w:rsid w:val="006F107E"/>
    <w:rsid w:val="006F1A3B"/>
    <w:rsid w:val="006F3372"/>
    <w:rsid w:val="006F75AF"/>
    <w:rsid w:val="00701A48"/>
    <w:rsid w:val="007020C5"/>
    <w:rsid w:val="00702101"/>
    <w:rsid w:val="00702DE1"/>
    <w:rsid w:val="00704AE7"/>
    <w:rsid w:val="00704D02"/>
    <w:rsid w:val="00705AB9"/>
    <w:rsid w:val="00706169"/>
    <w:rsid w:val="00706563"/>
    <w:rsid w:val="00706A96"/>
    <w:rsid w:val="00707137"/>
    <w:rsid w:val="0071011C"/>
    <w:rsid w:val="007101C5"/>
    <w:rsid w:val="00710245"/>
    <w:rsid w:val="0071087C"/>
    <w:rsid w:val="0071318E"/>
    <w:rsid w:val="007142AA"/>
    <w:rsid w:val="00714DDF"/>
    <w:rsid w:val="007169BC"/>
    <w:rsid w:val="00717945"/>
    <w:rsid w:val="00720F2E"/>
    <w:rsid w:val="00722187"/>
    <w:rsid w:val="00722330"/>
    <w:rsid w:val="0072390D"/>
    <w:rsid w:val="00725C21"/>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07D5"/>
    <w:rsid w:val="0076229E"/>
    <w:rsid w:val="00762561"/>
    <w:rsid w:val="00762A6C"/>
    <w:rsid w:val="00762E93"/>
    <w:rsid w:val="00763560"/>
    <w:rsid w:val="007662D6"/>
    <w:rsid w:val="00766441"/>
    <w:rsid w:val="00766747"/>
    <w:rsid w:val="00766B67"/>
    <w:rsid w:val="0076759B"/>
    <w:rsid w:val="007708CF"/>
    <w:rsid w:val="00770969"/>
    <w:rsid w:val="007725E9"/>
    <w:rsid w:val="00773268"/>
    <w:rsid w:val="007739B8"/>
    <w:rsid w:val="00774207"/>
    <w:rsid w:val="00776D14"/>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A6D79"/>
    <w:rsid w:val="007B0C0A"/>
    <w:rsid w:val="007B0C23"/>
    <w:rsid w:val="007B3F66"/>
    <w:rsid w:val="007B5E20"/>
    <w:rsid w:val="007C022E"/>
    <w:rsid w:val="007C58F6"/>
    <w:rsid w:val="007C5AAD"/>
    <w:rsid w:val="007C6518"/>
    <w:rsid w:val="007C66C6"/>
    <w:rsid w:val="007C6F5B"/>
    <w:rsid w:val="007C78B3"/>
    <w:rsid w:val="007D178A"/>
    <w:rsid w:val="007D356D"/>
    <w:rsid w:val="007D69B9"/>
    <w:rsid w:val="007D6C59"/>
    <w:rsid w:val="007D76A6"/>
    <w:rsid w:val="007E000D"/>
    <w:rsid w:val="007E2A46"/>
    <w:rsid w:val="007E2E10"/>
    <w:rsid w:val="007E3CE3"/>
    <w:rsid w:val="007E56A5"/>
    <w:rsid w:val="007E5C80"/>
    <w:rsid w:val="007E5D39"/>
    <w:rsid w:val="007E67BD"/>
    <w:rsid w:val="007E6D07"/>
    <w:rsid w:val="007F37DA"/>
    <w:rsid w:val="007F4ADA"/>
    <w:rsid w:val="007F6EA5"/>
    <w:rsid w:val="00800910"/>
    <w:rsid w:val="00800C28"/>
    <w:rsid w:val="00800E63"/>
    <w:rsid w:val="008018EB"/>
    <w:rsid w:val="0080281E"/>
    <w:rsid w:val="008034C9"/>
    <w:rsid w:val="00804BAB"/>
    <w:rsid w:val="008059ED"/>
    <w:rsid w:val="008066F5"/>
    <w:rsid w:val="00811329"/>
    <w:rsid w:val="00812CC3"/>
    <w:rsid w:val="00814517"/>
    <w:rsid w:val="0081492E"/>
    <w:rsid w:val="00814AED"/>
    <w:rsid w:val="00814F06"/>
    <w:rsid w:val="00815D21"/>
    <w:rsid w:val="00816136"/>
    <w:rsid w:val="00817488"/>
    <w:rsid w:val="00817EDB"/>
    <w:rsid w:val="00820364"/>
    <w:rsid w:val="0082109B"/>
    <w:rsid w:val="0082124F"/>
    <w:rsid w:val="00821808"/>
    <w:rsid w:val="0082205F"/>
    <w:rsid w:val="00822470"/>
    <w:rsid w:val="008258E0"/>
    <w:rsid w:val="00830D0D"/>
    <w:rsid w:val="00830EE4"/>
    <w:rsid w:val="008326C1"/>
    <w:rsid w:val="00832B8C"/>
    <w:rsid w:val="00832C72"/>
    <w:rsid w:val="00832C9A"/>
    <w:rsid w:val="0083551F"/>
    <w:rsid w:val="008362B2"/>
    <w:rsid w:val="00837854"/>
    <w:rsid w:val="00837C7F"/>
    <w:rsid w:val="00844223"/>
    <w:rsid w:val="00844B0A"/>
    <w:rsid w:val="00847323"/>
    <w:rsid w:val="00850264"/>
    <w:rsid w:val="00851987"/>
    <w:rsid w:val="00852E37"/>
    <w:rsid w:val="00853972"/>
    <w:rsid w:val="00853AB0"/>
    <w:rsid w:val="008571F7"/>
    <w:rsid w:val="008614ED"/>
    <w:rsid w:val="008652A4"/>
    <w:rsid w:val="00866534"/>
    <w:rsid w:val="00866DBD"/>
    <w:rsid w:val="00870BD3"/>
    <w:rsid w:val="00872999"/>
    <w:rsid w:val="00874CCB"/>
    <w:rsid w:val="00876710"/>
    <w:rsid w:val="00876CEE"/>
    <w:rsid w:val="0087701F"/>
    <w:rsid w:val="0087753C"/>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B7C6E"/>
    <w:rsid w:val="008C3C62"/>
    <w:rsid w:val="008C546C"/>
    <w:rsid w:val="008C5B2B"/>
    <w:rsid w:val="008C6BDD"/>
    <w:rsid w:val="008D11A3"/>
    <w:rsid w:val="008D1402"/>
    <w:rsid w:val="008D1881"/>
    <w:rsid w:val="008D2205"/>
    <w:rsid w:val="008D3723"/>
    <w:rsid w:val="008D489D"/>
    <w:rsid w:val="008D4E45"/>
    <w:rsid w:val="008D7A76"/>
    <w:rsid w:val="008E03A3"/>
    <w:rsid w:val="008E05A2"/>
    <w:rsid w:val="008E0CA0"/>
    <w:rsid w:val="008E1975"/>
    <w:rsid w:val="008E31E4"/>
    <w:rsid w:val="008E3795"/>
    <w:rsid w:val="008E50BA"/>
    <w:rsid w:val="008E5B8C"/>
    <w:rsid w:val="008E6351"/>
    <w:rsid w:val="008F0C6F"/>
    <w:rsid w:val="008F4540"/>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103"/>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0D17"/>
    <w:rsid w:val="00942D22"/>
    <w:rsid w:val="00943B9B"/>
    <w:rsid w:val="00944702"/>
    <w:rsid w:val="009451BE"/>
    <w:rsid w:val="00946D40"/>
    <w:rsid w:val="00947333"/>
    <w:rsid w:val="009506E4"/>
    <w:rsid w:val="00950E92"/>
    <w:rsid w:val="00952D5C"/>
    <w:rsid w:val="00953291"/>
    <w:rsid w:val="00953C1F"/>
    <w:rsid w:val="0095598A"/>
    <w:rsid w:val="00956D40"/>
    <w:rsid w:val="0095765D"/>
    <w:rsid w:val="00957721"/>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0B17"/>
    <w:rsid w:val="009911C9"/>
    <w:rsid w:val="009912E5"/>
    <w:rsid w:val="00991471"/>
    <w:rsid w:val="00993AE5"/>
    <w:rsid w:val="009941E1"/>
    <w:rsid w:val="009960F8"/>
    <w:rsid w:val="009967BB"/>
    <w:rsid w:val="00996A61"/>
    <w:rsid w:val="00997D37"/>
    <w:rsid w:val="009A0B44"/>
    <w:rsid w:val="009A10AE"/>
    <w:rsid w:val="009A140F"/>
    <w:rsid w:val="009A2921"/>
    <w:rsid w:val="009A5043"/>
    <w:rsid w:val="009A5A6F"/>
    <w:rsid w:val="009A70AF"/>
    <w:rsid w:val="009B004C"/>
    <w:rsid w:val="009B36D4"/>
    <w:rsid w:val="009B3A14"/>
    <w:rsid w:val="009B406A"/>
    <w:rsid w:val="009B488C"/>
    <w:rsid w:val="009B5357"/>
    <w:rsid w:val="009B7516"/>
    <w:rsid w:val="009C03EE"/>
    <w:rsid w:val="009C0E69"/>
    <w:rsid w:val="009C27C9"/>
    <w:rsid w:val="009C2BF5"/>
    <w:rsid w:val="009C3CF2"/>
    <w:rsid w:val="009C3D9C"/>
    <w:rsid w:val="009C46FE"/>
    <w:rsid w:val="009C4920"/>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E7CC0"/>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4F7D"/>
    <w:rsid w:val="00A05369"/>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45D8"/>
    <w:rsid w:val="00A25E15"/>
    <w:rsid w:val="00A26FDB"/>
    <w:rsid w:val="00A27B61"/>
    <w:rsid w:val="00A31CE2"/>
    <w:rsid w:val="00A3224F"/>
    <w:rsid w:val="00A3414B"/>
    <w:rsid w:val="00A355E5"/>
    <w:rsid w:val="00A3773A"/>
    <w:rsid w:val="00A400FB"/>
    <w:rsid w:val="00A41E07"/>
    <w:rsid w:val="00A420A8"/>
    <w:rsid w:val="00A42728"/>
    <w:rsid w:val="00A4387E"/>
    <w:rsid w:val="00A44797"/>
    <w:rsid w:val="00A45255"/>
    <w:rsid w:val="00A466D9"/>
    <w:rsid w:val="00A50AA8"/>
    <w:rsid w:val="00A51FE2"/>
    <w:rsid w:val="00A53B1C"/>
    <w:rsid w:val="00A54373"/>
    <w:rsid w:val="00A549FF"/>
    <w:rsid w:val="00A555CB"/>
    <w:rsid w:val="00A55813"/>
    <w:rsid w:val="00A57663"/>
    <w:rsid w:val="00A57DD8"/>
    <w:rsid w:val="00A60637"/>
    <w:rsid w:val="00A61252"/>
    <w:rsid w:val="00A613AD"/>
    <w:rsid w:val="00A61EE2"/>
    <w:rsid w:val="00A6226F"/>
    <w:rsid w:val="00A6236A"/>
    <w:rsid w:val="00A623C0"/>
    <w:rsid w:val="00A63972"/>
    <w:rsid w:val="00A63E13"/>
    <w:rsid w:val="00A64F9C"/>
    <w:rsid w:val="00A657DB"/>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26F7"/>
    <w:rsid w:val="00A936AF"/>
    <w:rsid w:val="00A93C34"/>
    <w:rsid w:val="00A93DEB"/>
    <w:rsid w:val="00A94505"/>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4B17"/>
    <w:rsid w:val="00AA6B62"/>
    <w:rsid w:val="00AB20FC"/>
    <w:rsid w:val="00AB39F8"/>
    <w:rsid w:val="00AB4855"/>
    <w:rsid w:val="00AB707E"/>
    <w:rsid w:val="00AC0F51"/>
    <w:rsid w:val="00AC1599"/>
    <w:rsid w:val="00AC2433"/>
    <w:rsid w:val="00AC404E"/>
    <w:rsid w:val="00AC423D"/>
    <w:rsid w:val="00AC52B9"/>
    <w:rsid w:val="00AC561E"/>
    <w:rsid w:val="00AC5EA5"/>
    <w:rsid w:val="00AC5EAC"/>
    <w:rsid w:val="00AC6DD4"/>
    <w:rsid w:val="00AC7817"/>
    <w:rsid w:val="00AC782C"/>
    <w:rsid w:val="00AC7FD0"/>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4F5D"/>
    <w:rsid w:val="00AF7CB3"/>
    <w:rsid w:val="00B02088"/>
    <w:rsid w:val="00B02DFA"/>
    <w:rsid w:val="00B03548"/>
    <w:rsid w:val="00B04587"/>
    <w:rsid w:val="00B04887"/>
    <w:rsid w:val="00B05907"/>
    <w:rsid w:val="00B05961"/>
    <w:rsid w:val="00B05F62"/>
    <w:rsid w:val="00B06994"/>
    <w:rsid w:val="00B069B9"/>
    <w:rsid w:val="00B06D21"/>
    <w:rsid w:val="00B075E4"/>
    <w:rsid w:val="00B11CE2"/>
    <w:rsid w:val="00B1560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2ED7"/>
    <w:rsid w:val="00B6351A"/>
    <w:rsid w:val="00B63E24"/>
    <w:rsid w:val="00B63ECF"/>
    <w:rsid w:val="00B6667F"/>
    <w:rsid w:val="00B70CA0"/>
    <w:rsid w:val="00B717D4"/>
    <w:rsid w:val="00B737D9"/>
    <w:rsid w:val="00B75698"/>
    <w:rsid w:val="00B756B3"/>
    <w:rsid w:val="00B76ECE"/>
    <w:rsid w:val="00B80929"/>
    <w:rsid w:val="00B80CBD"/>
    <w:rsid w:val="00B81AFF"/>
    <w:rsid w:val="00B82085"/>
    <w:rsid w:val="00B82533"/>
    <w:rsid w:val="00B83B73"/>
    <w:rsid w:val="00B850E9"/>
    <w:rsid w:val="00B87A83"/>
    <w:rsid w:val="00B90868"/>
    <w:rsid w:val="00B91043"/>
    <w:rsid w:val="00B91FAB"/>
    <w:rsid w:val="00B933B3"/>
    <w:rsid w:val="00B9400A"/>
    <w:rsid w:val="00B9518A"/>
    <w:rsid w:val="00B9791D"/>
    <w:rsid w:val="00BA0170"/>
    <w:rsid w:val="00BA01CF"/>
    <w:rsid w:val="00BA05CB"/>
    <w:rsid w:val="00BA1750"/>
    <w:rsid w:val="00BA1E9D"/>
    <w:rsid w:val="00BA24C0"/>
    <w:rsid w:val="00BA26C6"/>
    <w:rsid w:val="00BA462B"/>
    <w:rsid w:val="00BA47C6"/>
    <w:rsid w:val="00BA4E27"/>
    <w:rsid w:val="00BA61C1"/>
    <w:rsid w:val="00BA62C8"/>
    <w:rsid w:val="00BA6FA9"/>
    <w:rsid w:val="00BA741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6A8C"/>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1471"/>
    <w:rsid w:val="00C32BBA"/>
    <w:rsid w:val="00C330A0"/>
    <w:rsid w:val="00C340E1"/>
    <w:rsid w:val="00C343F8"/>
    <w:rsid w:val="00C34671"/>
    <w:rsid w:val="00C35105"/>
    <w:rsid w:val="00C359A2"/>
    <w:rsid w:val="00C3635F"/>
    <w:rsid w:val="00C36812"/>
    <w:rsid w:val="00C371DC"/>
    <w:rsid w:val="00C37DFB"/>
    <w:rsid w:val="00C402F4"/>
    <w:rsid w:val="00C43470"/>
    <w:rsid w:val="00C438D6"/>
    <w:rsid w:val="00C43F8F"/>
    <w:rsid w:val="00C45CFE"/>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67D3C"/>
    <w:rsid w:val="00C704E7"/>
    <w:rsid w:val="00C708BF"/>
    <w:rsid w:val="00C71AF5"/>
    <w:rsid w:val="00C745D5"/>
    <w:rsid w:val="00C74F39"/>
    <w:rsid w:val="00C76126"/>
    <w:rsid w:val="00C76186"/>
    <w:rsid w:val="00C76CF3"/>
    <w:rsid w:val="00C80915"/>
    <w:rsid w:val="00C82578"/>
    <w:rsid w:val="00C862BF"/>
    <w:rsid w:val="00C86B87"/>
    <w:rsid w:val="00C8708C"/>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581A"/>
    <w:rsid w:val="00CC7ABF"/>
    <w:rsid w:val="00CD15BD"/>
    <w:rsid w:val="00CD1FF7"/>
    <w:rsid w:val="00CD43F5"/>
    <w:rsid w:val="00CD6C59"/>
    <w:rsid w:val="00CD6D62"/>
    <w:rsid w:val="00CD6F56"/>
    <w:rsid w:val="00CE03E8"/>
    <w:rsid w:val="00CE0966"/>
    <w:rsid w:val="00CE15E0"/>
    <w:rsid w:val="00CE23FA"/>
    <w:rsid w:val="00CE3231"/>
    <w:rsid w:val="00CE3D40"/>
    <w:rsid w:val="00CE4983"/>
    <w:rsid w:val="00CE5B0C"/>
    <w:rsid w:val="00CE71FF"/>
    <w:rsid w:val="00CE7910"/>
    <w:rsid w:val="00CE7DEB"/>
    <w:rsid w:val="00CF103F"/>
    <w:rsid w:val="00CF4220"/>
    <w:rsid w:val="00CF4AA1"/>
    <w:rsid w:val="00CF501A"/>
    <w:rsid w:val="00CF507E"/>
    <w:rsid w:val="00CF61F6"/>
    <w:rsid w:val="00CF7830"/>
    <w:rsid w:val="00CF78BE"/>
    <w:rsid w:val="00D0149D"/>
    <w:rsid w:val="00D01BCD"/>
    <w:rsid w:val="00D0412A"/>
    <w:rsid w:val="00D04294"/>
    <w:rsid w:val="00D05065"/>
    <w:rsid w:val="00D05DE4"/>
    <w:rsid w:val="00D069EA"/>
    <w:rsid w:val="00D06D3D"/>
    <w:rsid w:val="00D0734E"/>
    <w:rsid w:val="00D1100A"/>
    <w:rsid w:val="00D1119F"/>
    <w:rsid w:val="00D116D7"/>
    <w:rsid w:val="00D1230C"/>
    <w:rsid w:val="00D12340"/>
    <w:rsid w:val="00D12B6C"/>
    <w:rsid w:val="00D1620E"/>
    <w:rsid w:val="00D20BCA"/>
    <w:rsid w:val="00D219AA"/>
    <w:rsid w:val="00D22FE7"/>
    <w:rsid w:val="00D27118"/>
    <w:rsid w:val="00D27D95"/>
    <w:rsid w:val="00D31542"/>
    <w:rsid w:val="00D31786"/>
    <w:rsid w:val="00D31B3C"/>
    <w:rsid w:val="00D32CC8"/>
    <w:rsid w:val="00D35A73"/>
    <w:rsid w:val="00D35EC6"/>
    <w:rsid w:val="00D3685E"/>
    <w:rsid w:val="00D37584"/>
    <w:rsid w:val="00D41AD7"/>
    <w:rsid w:val="00D424D8"/>
    <w:rsid w:val="00D42AF2"/>
    <w:rsid w:val="00D441FB"/>
    <w:rsid w:val="00D446CE"/>
    <w:rsid w:val="00D4566E"/>
    <w:rsid w:val="00D459FF"/>
    <w:rsid w:val="00D45ADA"/>
    <w:rsid w:val="00D516BB"/>
    <w:rsid w:val="00D51A32"/>
    <w:rsid w:val="00D51A5D"/>
    <w:rsid w:val="00D557CC"/>
    <w:rsid w:val="00D55D79"/>
    <w:rsid w:val="00D57E74"/>
    <w:rsid w:val="00D64B7F"/>
    <w:rsid w:val="00D64E10"/>
    <w:rsid w:val="00D64E59"/>
    <w:rsid w:val="00D6564F"/>
    <w:rsid w:val="00D70FFF"/>
    <w:rsid w:val="00D738C4"/>
    <w:rsid w:val="00D74908"/>
    <w:rsid w:val="00D76BF4"/>
    <w:rsid w:val="00D76CEE"/>
    <w:rsid w:val="00D80470"/>
    <w:rsid w:val="00D80CC2"/>
    <w:rsid w:val="00D81F64"/>
    <w:rsid w:val="00D828ED"/>
    <w:rsid w:val="00D82C98"/>
    <w:rsid w:val="00D85544"/>
    <w:rsid w:val="00D87457"/>
    <w:rsid w:val="00D909B0"/>
    <w:rsid w:val="00D91191"/>
    <w:rsid w:val="00D91832"/>
    <w:rsid w:val="00D9206C"/>
    <w:rsid w:val="00D92F47"/>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967"/>
    <w:rsid w:val="00DA7A31"/>
    <w:rsid w:val="00DB37F0"/>
    <w:rsid w:val="00DB4E92"/>
    <w:rsid w:val="00DC07C6"/>
    <w:rsid w:val="00DC0813"/>
    <w:rsid w:val="00DC1AB9"/>
    <w:rsid w:val="00DC1B58"/>
    <w:rsid w:val="00DC37E6"/>
    <w:rsid w:val="00DC402C"/>
    <w:rsid w:val="00DC6926"/>
    <w:rsid w:val="00DC744A"/>
    <w:rsid w:val="00DD05EF"/>
    <w:rsid w:val="00DD2241"/>
    <w:rsid w:val="00DD3043"/>
    <w:rsid w:val="00DD4F99"/>
    <w:rsid w:val="00DD5160"/>
    <w:rsid w:val="00DD7F99"/>
    <w:rsid w:val="00DE22A8"/>
    <w:rsid w:val="00DE254D"/>
    <w:rsid w:val="00DE4C95"/>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1FE"/>
    <w:rsid w:val="00E10F24"/>
    <w:rsid w:val="00E116C4"/>
    <w:rsid w:val="00E119DA"/>
    <w:rsid w:val="00E120E5"/>
    <w:rsid w:val="00E12B98"/>
    <w:rsid w:val="00E14BDF"/>
    <w:rsid w:val="00E17B63"/>
    <w:rsid w:val="00E17B87"/>
    <w:rsid w:val="00E2055C"/>
    <w:rsid w:val="00E20AEC"/>
    <w:rsid w:val="00E20F42"/>
    <w:rsid w:val="00E21E5A"/>
    <w:rsid w:val="00E22574"/>
    <w:rsid w:val="00E22A19"/>
    <w:rsid w:val="00E22B37"/>
    <w:rsid w:val="00E23895"/>
    <w:rsid w:val="00E24563"/>
    <w:rsid w:val="00E24D27"/>
    <w:rsid w:val="00E25668"/>
    <w:rsid w:val="00E25CD2"/>
    <w:rsid w:val="00E26D58"/>
    <w:rsid w:val="00E27CFF"/>
    <w:rsid w:val="00E30186"/>
    <w:rsid w:val="00E34A56"/>
    <w:rsid w:val="00E34D2E"/>
    <w:rsid w:val="00E34E20"/>
    <w:rsid w:val="00E35C85"/>
    <w:rsid w:val="00E36F78"/>
    <w:rsid w:val="00E3788B"/>
    <w:rsid w:val="00E37CE8"/>
    <w:rsid w:val="00E37D31"/>
    <w:rsid w:val="00E40C48"/>
    <w:rsid w:val="00E413C9"/>
    <w:rsid w:val="00E4710E"/>
    <w:rsid w:val="00E47854"/>
    <w:rsid w:val="00E52BCF"/>
    <w:rsid w:val="00E53039"/>
    <w:rsid w:val="00E54E42"/>
    <w:rsid w:val="00E5635A"/>
    <w:rsid w:val="00E56774"/>
    <w:rsid w:val="00E56A3F"/>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02F4"/>
    <w:rsid w:val="00EA10FC"/>
    <w:rsid w:val="00EA274E"/>
    <w:rsid w:val="00EA33EF"/>
    <w:rsid w:val="00EA399A"/>
    <w:rsid w:val="00EA3C24"/>
    <w:rsid w:val="00EA46B2"/>
    <w:rsid w:val="00EA63CD"/>
    <w:rsid w:val="00EA783B"/>
    <w:rsid w:val="00EB19DE"/>
    <w:rsid w:val="00EB1AEF"/>
    <w:rsid w:val="00EB31FA"/>
    <w:rsid w:val="00EB4378"/>
    <w:rsid w:val="00EB4C41"/>
    <w:rsid w:val="00EB7139"/>
    <w:rsid w:val="00EB7E27"/>
    <w:rsid w:val="00EC068B"/>
    <w:rsid w:val="00EC0C29"/>
    <w:rsid w:val="00EC117C"/>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1DF7"/>
    <w:rsid w:val="00F12A06"/>
    <w:rsid w:val="00F13089"/>
    <w:rsid w:val="00F136E2"/>
    <w:rsid w:val="00F15A87"/>
    <w:rsid w:val="00F170B4"/>
    <w:rsid w:val="00F22538"/>
    <w:rsid w:val="00F22895"/>
    <w:rsid w:val="00F22951"/>
    <w:rsid w:val="00F22DE9"/>
    <w:rsid w:val="00F2367C"/>
    <w:rsid w:val="00F242FC"/>
    <w:rsid w:val="00F24FC8"/>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BD2"/>
    <w:rsid w:val="00F52E0B"/>
    <w:rsid w:val="00F52EEC"/>
    <w:rsid w:val="00F5375D"/>
    <w:rsid w:val="00F54C08"/>
    <w:rsid w:val="00F54D39"/>
    <w:rsid w:val="00F55779"/>
    <w:rsid w:val="00F55A73"/>
    <w:rsid w:val="00F56AC5"/>
    <w:rsid w:val="00F57D96"/>
    <w:rsid w:val="00F57E03"/>
    <w:rsid w:val="00F6270E"/>
    <w:rsid w:val="00F62C79"/>
    <w:rsid w:val="00F6495F"/>
    <w:rsid w:val="00F64C8F"/>
    <w:rsid w:val="00F6507B"/>
    <w:rsid w:val="00F65298"/>
    <w:rsid w:val="00F65AE0"/>
    <w:rsid w:val="00F65DF3"/>
    <w:rsid w:val="00F668D2"/>
    <w:rsid w:val="00F66DC1"/>
    <w:rsid w:val="00F70478"/>
    <w:rsid w:val="00F74A11"/>
    <w:rsid w:val="00F74AC3"/>
    <w:rsid w:val="00F74B64"/>
    <w:rsid w:val="00F74D69"/>
    <w:rsid w:val="00F80336"/>
    <w:rsid w:val="00F81008"/>
    <w:rsid w:val="00F823C8"/>
    <w:rsid w:val="00F82DC7"/>
    <w:rsid w:val="00F82F05"/>
    <w:rsid w:val="00F82FCE"/>
    <w:rsid w:val="00F84380"/>
    <w:rsid w:val="00F850F9"/>
    <w:rsid w:val="00F871C1"/>
    <w:rsid w:val="00F90891"/>
    <w:rsid w:val="00F90A43"/>
    <w:rsid w:val="00F914A6"/>
    <w:rsid w:val="00F9295D"/>
    <w:rsid w:val="00F92CAC"/>
    <w:rsid w:val="00F92F77"/>
    <w:rsid w:val="00F93381"/>
    <w:rsid w:val="00F93DB3"/>
    <w:rsid w:val="00F9489D"/>
    <w:rsid w:val="00F956AD"/>
    <w:rsid w:val="00F95F43"/>
    <w:rsid w:val="00F96966"/>
    <w:rsid w:val="00F9766A"/>
    <w:rsid w:val="00F97B87"/>
    <w:rsid w:val="00FA0353"/>
    <w:rsid w:val="00FA324A"/>
    <w:rsid w:val="00FA358D"/>
    <w:rsid w:val="00FA42E7"/>
    <w:rsid w:val="00FA63E7"/>
    <w:rsid w:val="00FA7243"/>
    <w:rsid w:val="00FB1077"/>
    <w:rsid w:val="00FB18D3"/>
    <w:rsid w:val="00FB2459"/>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145"/>
    <w:rsid w:val="00FE7742"/>
    <w:rsid w:val="00FF1494"/>
    <w:rsid w:val="00FF1D9F"/>
    <w:rsid w:val="00FF42E5"/>
    <w:rsid w:val="00FF5BEA"/>
    <w:rsid w:val="00FF6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docId w15:val="{FA7F96C7-7EC2-4408-845E-745B893F8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リスト段落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 w:type="character" w:customStyle="1" w:styleId="TALCar">
    <w:name w:val="TAL Car"/>
    <w:qFormat/>
    <w:rsid w:val="00AA4B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1073532">
      <w:bodyDiv w:val="1"/>
      <w:marLeft w:val="0"/>
      <w:marRight w:val="0"/>
      <w:marTop w:val="0"/>
      <w:marBottom w:val="0"/>
      <w:divBdr>
        <w:top w:val="none" w:sz="0" w:space="0" w:color="auto"/>
        <w:left w:val="none" w:sz="0" w:space="0" w:color="auto"/>
        <w:bottom w:val="none" w:sz="0" w:space="0" w:color="auto"/>
        <w:right w:val="none" w:sz="0" w:space="0" w:color="auto"/>
      </w:divBdr>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74653021">
      <w:bodyDiv w:val="1"/>
      <w:marLeft w:val="0"/>
      <w:marRight w:val="0"/>
      <w:marTop w:val="0"/>
      <w:marBottom w:val="0"/>
      <w:divBdr>
        <w:top w:val="none" w:sz="0" w:space="0" w:color="auto"/>
        <w:left w:val="none" w:sz="0" w:space="0" w:color="auto"/>
        <w:bottom w:val="none" w:sz="0" w:space="0" w:color="auto"/>
        <w:right w:val="none" w:sz="0" w:space="0" w:color="auto"/>
      </w:divBdr>
    </w:div>
    <w:div w:id="729571108">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9362927">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3.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2E2C5A47-F0E0-4800-9BD6-23AC34FD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2984</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ETSI/MCC</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Template: M Pope</dc:creator>
  <cp:lastModifiedBy>Peter Gaal</cp:lastModifiedBy>
  <cp:revision>14</cp:revision>
  <cp:lastPrinted>2003-09-26T18:29:00Z</cp:lastPrinted>
  <dcterms:created xsi:type="dcterms:W3CDTF">2019-09-16T05:58:00Z</dcterms:created>
  <dcterms:modified xsi:type="dcterms:W3CDTF">2019-09-16T16:14:00Z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3caa4457-a991-444f-a67b-b149fbc53d4a</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0x010100BC29BFD66497B943AA3B102F0C7B1355</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1567673807</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tim.frost@vodafone.com</vt:lpwstr>
  </property>
  <property fmtid="{D5CDD505-2E9C-101B-9397-08002B2CF9AE}" pid="21" name="MSIP_Label_0359f705-2ba0-454b-9cfc-6ce5bcaac040_SetDate">
    <vt:lpwstr>2019-09-05T12:31:14.7976383Z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ies>
</file>